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2E6C94E2"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</w:t>
      </w:r>
      <w:r w:rsidR="002E24F6" w:rsidRPr="00FF7124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FF7124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FF7124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F603A9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603A9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F603A9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603A9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F603A9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603A9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F603A9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603A9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F603A9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603A9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27318EDA" w14:textId="77777777" w:rsidR="00F603A9" w:rsidRPr="00F603A9" w:rsidRDefault="00F603A9" w:rsidP="00F603A9">
      <w:pPr>
        <w:rPr>
          <w:rFonts w:asciiTheme="minorHAnsi" w:hAnsiTheme="minorHAnsi" w:cstheme="minorHAnsi"/>
          <w:sz w:val="22"/>
          <w:szCs w:val="22"/>
        </w:rPr>
      </w:pPr>
      <w:bookmarkStart w:id="0" w:name="_Hlk200971293"/>
      <w:r w:rsidRPr="00F603A9">
        <w:rPr>
          <w:rFonts w:asciiTheme="minorHAnsi" w:hAnsiTheme="minorHAnsi" w:cstheme="minorHAnsi"/>
          <w:sz w:val="22"/>
          <w:szCs w:val="22"/>
        </w:rPr>
        <w:t>KLASA: 601-01/24-01/4-27</w:t>
      </w:r>
    </w:p>
    <w:p w14:paraId="33420455" w14:textId="77777777" w:rsidR="00F603A9" w:rsidRPr="00F603A9" w:rsidRDefault="00F603A9" w:rsidP="00F603A9">
      <w:pPr>
        <w:rPr>
          <w:rFonts w:asciiTheme="minorHAnsi" w:hAnsiTheme="minorHAnsi" w:cstheme="minorHAnsi"/>
          <w:sz w:val="22"/>
          <w:szCs w:val="22"/>
        </w:rPr>
      </w:pPr>
      <w:r w:rsidRPr="00F603A9">
        <w:rPr>
          <w:rFonts w:asciiTheme="minorHAnsi" w:hAnsiTheme="minorHAnsi" w:cstheme="minorHAnsi"/>
          <w:sz w:val="22"/>
          <w:szCs w:val="22"/>
        </w:rPr>
        <w:t>URBROJ:2182-06-01/01-25-</w:t>
      </w:r>
    </w:p>
    <w:p w14:paraId="06AD0122" w14:textId="77777777" w:rsidR="00F603A9" w:rsidRPr="00F603A9" w:rsidRDefault="00F603A9" w:rsidP="00F603A9">
      <w:pPr>
        <w:rPr>
          <w:rFonts w:asciiTheme="minorHAnsi" w:hAnsiTheme="minorHAnsi" w:cstheme="minorHAnsi"/>
          <w:sz w:val="22"/>
          <w:szCs w:val="22"/>
        </w:rPr>
      </w:pPr>
      <w:r w:rsidRPr="00F603A9">
        <w:rPr>
          <w:rFonts w:asciiTheme="minorHAnsi" w:hAnsiTheme="minorHAnsi" w:cstheme="minorHAnsi"/>
          <w:sz w:val="22"/>
          <w:szCs w:val="22"/>
        </w:rPr>
        <w:t>Drniš, 16. lipnja 2025. godine</w:t>
      </w:r>
    </w:p>
    <w:bookmarkEnd w:id="0"/>
    <w:p w14:paraId="0330DD9A" w14:textId="77777777" w:rsidR="00037D07" w:rsidRPr="00F603A9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27903612" w:rsidR="00037D07" w:rsidRPr="00F603A9" w:rsidRDefault="00037D07" w:rsidP="00082ECE">
      <w:pPr>
        <w:rPr>
          <w:rFonts w:asciiTheme="minorHAnsi" w:hAnsiTheme="minorHAnsi" w:cstheme="minorHAnsi"/>
          <w:sz w:val="22"/>
          <w:szCs w:val="22"/>
          <w:lang w:val="hr-HR"/>
        </w:rPr>
      </w:pPr>
      <w:r w:rsidRPr="00F603A9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F603A9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 w:rsidR="003472EA" w:rsidRPr="00F603A9">
        <w:rPr>
          <w:rFonts w:asciiTheme="minorHAnsi" w:hAnsiTheme="minorHAnsi" w:cstheme="minorHAnsi"/>
          <w:sz w:val="22"/>
          <w:szCs w:val="22"/>
        </w:rPr>
        <w:t>KLASA:</w:t>
      </w:r>
      <w:r w:rsidR="00082ECE" w:rsidRPr="00F603A9">
        <w:rPr>
          <w:rFonts w:asciiTheme="minorHAnsi" w:hAnsiTheme="minorHAnsi" w:cstheme="minorHAnsi"/>
          <w:sz w:val="22"/>
          <w:szCs w:val="22"/>
        </w:rPr>
        <w:t xml:space="preserve"> 011-01/25-01/2, URBROJ:2182-06-01/01-25-   , </w:t>
      </w:r>
      <w:r w:rsidR="00BF013C" w:rsidRPr="00F603A9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373B6D" w:rsidRPr="00F603A9">
        <w:rPr>
          <w:rFonts w:asciiTheme="minorHAnsi" w:hAnsiTheme="minorHAnsi" w:cstheme="minorHAnsi"/>
          <w:sz w:val="22"/>
          <w:szCs w:val="22"/>
          <w:lang w:val="hr-HR"/>
        </w:rPr>
        <w:t>6</w:t>
      </w:r>
      <w:r w:rsidR="003472EA" w:rsidRPr="00F603A9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F603A9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082ECE" w:rsidRPr="00F603A9">
        <w:rPr>
          <w:rFonts w:asciiTheme="minorHAnsi" w:hAnsiTheme="minorHAnsi" w:cstheme="minorHAnsi"/>
          <w:sz w:val="22"/>
          <w:szCs w:val="22"/>
          <w:lang w:val="hr-HR"/>
        </w:rPr>
        <w:t>lipnj</w:t>
      </w:r>
      <w:r w:rsidR="00567590" w:rsidRPr="00F603A9">
        <w:rPr>
          <w:rFonts w:asciiTheme="minorHAnsi" w:hAnsiTheme="minorHAnsi" w:cstheme="minorHAnsi"/>
          <w:sz w:val="22"/>
          <w:szCs w:val="22"/>
          <w:lang w:val="hr-HR"/>
        </w:rPr>
        <w:t>a</w:t>
      </w:r>
      <w:r w:rsidR="003472EA" w:rsidRPr="00F603A9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F013C" w:rsidRPr="00F603A9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 w:rsidRPr="00F603A9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F603A9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 w:rsidRPr="00F603A9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F603A9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 w:rsidRPr="00F603A9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F603A9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F603A9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F603A9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F603A9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08595E1" w14:textId="77777777" w:rsidR="00037D07" w:rsidRPr="00F603A9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83F845F" w14:textId="77777777" w:rsidR="00037D07" w:rsidRPr="00F603A9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603A9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25E954F4" w14:textId="51E352C2" w:rsidR="00037D07" w:rsidRPr="00F603A9" w:rsidRDefault="00037D07" w:rsidP="00037D07">
      <w:pPr>
        <w:jc w:val="center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F603A9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 w:rsidRPr="00F603A9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 w:rsidRPr="00F603A9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nabave </w:t>
      </w:r>
      <w:r w:rsidR="00567590" w:rsidRPr="00F603A9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F603A9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 w:rsidRPr="00F603A9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F603A9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F603A9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 w:rsidRPr="00F603A9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082ECE" w:rsidRPr="00F603A9">
        <w:rPr>
          <w:rFonts w:asciiTheme="minorHAnsi" w:hAnsiTheme="minorHAnsi" w:cstheme="minorHAnsi"/>
          <w:b/>
          <w:sz w:val="22"/>
          <w:szCs w:val="22"/>
          <w:lang w:val="hr-HR"/>
        </w:rPr>
        <w:t xml:space="preserve">radova na projektu: </w:t>
      </w:r>
      <w:r w:rsidR="00F603A9" w:rsidRPr="00F603A9">
        <w:rPr>
          <w:rFonts w:asciiTheme="minorHAnsi" w:hAnsiTheme="minorHAnsi" w:cstheme="minorHAnsi"/>
          <w:b/>
          <w:sz w:val="22"/>
          <w:szCs w:val="22"/>
        </w:rPr>
        <w:t>Adaptacija i opremanje prostora na 1. katu u Dječjem vrtiću Drniš</w:t>
      </w:r>
    </w:p>
    <w:p w14:paraId="741D637C" w14:textId="77777777" w:rsidR="00FF7124" w:rsidRPr="00F603A9" w:rsidRDefault="00FF7124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6CD05D" w14:textId="3829F6D6" w:rsidR="003472EA" w:rsidRPr="00F603A9" w:rsidRDefault="00823B21" w:rsidP="00F603A9">
      <w:pPr>
        <w:pStyle w:val="Bezproreda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</w:rPr>
      </w:pPr>
      <w:r w:rsidRPr="00F603A9">
        <w:rPr>
          <w:rFonts w:asciiTheme="minorHAnsi" w:hAnsiTheme="minorHAnsi" w:cstheme="minorHAnsi"/>
        </w:rPr>
        <w:t xml:space="preserve">Daje se </w:t>
      </w:r>
      <w:r w:rsidR="003472EA" w:rsidRPr="00F603A9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 w:rsidRPr="00F603A9">
        <w:rPr>
          <w:rFonts w:asciiTheme="minorHAnsi" w:hAnsiTheme="minorHAnsi" w:cstheme="minorHAnsi"/>
        </w:rPr>
        <w:t xml:space="preserve"> za </w:t>
      </w:r>
      <w:r w:rsidR="00C14B7D" w:rsidRPr="00F603A9">
        <w:rPr>
          <w:rFonts w:asciiTheme="minorHAnsi" w:hAnsiTheme="minorHAnsi" w:cstheme="minorHAnsi"/>
        </w:rPr>
        <w:t xml:space="preserve">pokretanje i provedbu postupka nabave i sklapanje </w:t>
      </w:r>
      <w:r w:rsidR="003472EA" w:rsidRPr="00F603A9">
        <w:rPr>
          <w:rFonts w:asciiTheme="minorHAnsi" w:hAnsiTheme="minorHAnsi" w:cstheme="minorHAnsi"/>
        </w:rPr>
        <w:t xml:space="preserve">ugovora o nabavi </w:t>
      </w:r>
      <w:r w:rsidR="00F603A9" w:rsidRPr="00F603A9">
        <w:rPr>
          <w:rFonts w:asciiTheme="minorHAnsi" w:hAnsiTheme="minorHAnsi" w:cstheme="minorHAnsi"/>
        </w:rPr>
        <w:t xml:space="preserve">Adaptacija i opremanje prostora na 1. katu u Dječjem vrtiću Drniš, </w:t>
      </w:r>
      <w:bookmarkStart w:id="1" w:name="_Hlk200971479"/>
      <w:r w:rsidR="00F603A9" w:rsidRPr="00F603A9">
        <w:rPr>
          <w:rFonts w:asciiTheme="minorHAnsi" w:hAnsiTheme="minorHAnsi" w:cstheme="minorHAnsi"/>
        </w:rPr>
        <w:t>koji se provodi kroz Program Konkurentnost i kohezija 2021.-2027.; Poziv „Osiguravanje infrastrukturnih uvjeta za povećanje dostupnosti ranog i predškolskog odgoja i obrazovanja“, PK.6.1.01.</w:t>
      </w:r>
      <w:bookmarkEnd w:id="1"/>
      <w:r w:rsidR="00F603A9" w:rsidRPr="00F603A9">
        <w:rPr>
          <w:rFonts w:asciiTheme="minorHAnsi" w:hAnsiTheme="minorHAnsi" w:cstheme="minorHAnsi"/>
        </w:rPr>
        <w:t xml:space="preserve"> </w:t>
      </w:r>
      <w:r w:rsidR="00567590" w:rsidRPr="00F603A9">
        <w:rPr>
          <w:rFonts w:asciiTheme="minorHAnsi" w:hAnsiTheme="minorHAnsi" w:cstheme="minorHAnsi"/>
        </w:rPr>
        <w:t>sa ponuditeljem koji dostavi ekonomski najpovoljniju ponudu</w:t>
      </w:r>
      <w:r w:rsidR="004E6AD1" w:rsidRPr="00F603A9">
        <w:rPr>
          <w:rFonts w:asciiTheme="minorHAnsi" w:hAnsiTheme="minorHAnsi" w:cstheme="minorHAnsi"/>
        </w:rPr>
        <w:t>, a nakon provedenog postupka pregleda i ocjene ponuda</w:t>
      </w:r>
      <w:r w:rsidR="00F24EC5" w:rsidRPr="00F603A9">
        <w:rPr>
          <w:rFonts w:asciiTheme="minorHAnsi" w:hAnsiTheme="minorHAnsi" w:cstheme="minorHAnsi"/>
        </w:rPr>
        <w:t>.</w:t>
      </w:r>
    </w:p>
    <w:p w14:paraId="3FF58CAF" w14:textId="77777777" w:rsidR="00F603A9" w:rsidRPr="00F603A9" w:rsidRDefault="00F603A9" w:rsidP="00F603A9">
      <w:pPr>
        <w:pStyle w:val="Odlomakpopisa"/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</w:rPr>
      </w:pPr>
      <w:bookmarkStart w:id="2" w:name="_Hlk200971509"/>
      <w:r w:rsidRPr="00F603A9">
        <w:rPr>
          <w:rFonts w:asciiTheme="minorHAnsi" w:hAnsiTheme="minorHAnsi" w:cstheme="minorHAnsi"/>
        </w:rPr>
        <w:t>Ugovorom o dodjeli bespovratnih sredstava određena je procijenjena vrijednost u iznosu od 82.520,00 EUR-a bez PDV-a, odnosno 103.150,00 EUR-a sa PDV-om.</w:t>
      </w:r>
    </w:p>
    <w:bookmarkEnd w:id="2"/>
    <w:p w14:paraId="477451E0" w14:textId="6EE73693" w:rsidR="00A27DF3" w:rsidRPr="00F603A9" w:rsidRDefault="00A27DF3" w:rsidP="00082ECE">
      <w:pPr>
        <w:pStyle w:val="Bezproreda"/>
        <w:numPr>
          <w:ilvl w:val="0"/>
          <w:numId w:val="4"/>
        </w:numPr>
        <w:rPr>
          <w:rFonts w:asciiTheme="minorHAnsi" w:hAnsiTheme="minorHAnsi" w:cstheme="minorHAnsi"/>
        </w:rPr>
      </w:pPr>
      <w:r w:rsidRPr="00F603A9">
        <w:rPr>
          <w:rFonts w:asciiTheme="minorHAnsi" w:hAnsiTheme="minorHAnsi" w:cstheme="minorHAnsi"/>
        </w:rPr>
        <w:t>Ova suglasnost Gradskog vijeća Grada Drniša  Korisniku osigurava sve potrebne zakonske uvjete za preuzimanje obveza u smislu članka 307. stavak 4. Zakona o javnoj nabavi</w:t>
      </w:r>
      <w:r w:rsidR="00781CAA" w:rsidRPr="00F603A9">
        <w:rPr>
          <w:rFonts w:asciiTheme="minorHAnsi" w:hAnsiTheme="minorHAnsi" w:cstheme="minorHAnsi"/>
        </w:rPr>
        <w:t>.</w:t>
      </w:r>
    </w:p>
    <w:p w14:paraId="5475E327" w14:textId="77777777" w:rsidR="00A27DF3" w:rsidRPr="00F603A9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</w:p>
    <w:p w14:paraId="27290A7E" w14:textId="4821FED4" w:rsidR="00037D07" w:rsidRPr="00F603A9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F603A9">
        <w:rPr>
          <w:rFonts w:asciiTheme="minorHAnsi" w:hAnsiTheme="minorHAnsi" w:cstheme="minorHAnsi"/>
        </w:rPr>
        <w:t xml:space="preserve">Ova Odluka stupa na </w:t>
      </w:r>
      <w:r w:rsidR="00FA4D8C">
        <w:rPr>
          <w:rFonts w:asciiTheme="minorHAnsi" w:hAnsiTheme="minorHAnsi" w:cstheme="minorHAnsi"/>
        </w:rPr>
        <w:t>snagu pr</w:t>
      </w:r>
      <w:bookmarkStart w:id="3" w:name="_GoBack"/>
      <w:bookmarkEnd w:id="3"/>
      <w:r w:rsidR="00692CA3">
        <w:rPr>
          <w:rFonts w:asciiTheme="minorHAnsi" w:hAnsiTheme="minorHAnsi" w:cstheme="minorHAnsi"/>
        </w:rPr>
        <w:t>vog dana od dana objave</w:t>
      </w:r>
      <w:r w:rsidRPr="00F603A9">
        <w:rPr>
          <w:rFonts w:asciiTheme="minorHAnsi" w:hAnsiTheme="minorHAnsi" w:cstheme="minorHAnsi"/>
        </w:rPr>
        <w:t>, a bit će objavljena u „Službenom glasniku   Grada Drniša“.</w:t>
      </w:r>
    </w:p>
    <w:p w14:paraId="6C845747" w14:textId="1EC15679" w:rsidR="00037D07" w:rsidRPr="00F603A9" w:rsidRDefault="00037D07" w:rsidP="00FF7124">
      <w:pPr>
        <w:ind w:left="708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603A9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F603A9">
        <w:rPr>
          <w:rFonts w:asciiTheme="minorHAnsi" w:hAnsiTheme="minorHAnsi" w:cstheme="minorHAnsi"/>
          <w:b/>
          <w:sz w:val="22"/>
          <w:szCs w:val="22"/>
          <w:lang w:val="hr-HR"/>
        </w:rPr>
        <w:t>PREDSJEDNI</w:t>
      </w:r>
      <w:r w:rsidR="00082ECE" w:rsidRPr="00F603A9">
        <w:rPr>
          <w:rFonts w:asciiTheme="minorHAnsi" w:hAnsiTheme="minorHAnsi" w:cstheme="minorHAnsi"/>
          <w:b/>
          <w:sz w:val="22"/>
          <w:szCs w:val="22"/>
          <w:lang w:val="hr-HR"/>
        </w:rPr>
        <w:t>CA</w:t>
      </w:r>
      <w:r w:rsidRPr="00F603A9">
        <w:rPr>
          <w:rFonts w:asciiTheme="minorHAnsi" w:hAnsiTheme="minorHAnsi" w:cstheme="minorHAnsi"/>
          <w:b/>
          <w:sz w:val="22"/>
          <w:szCs w:val="22"/>
          <w:lang w:val="hr-HR"/>
        </w:rPr>
        <w:t>:</w:t>
      </w:r>
    </w:p>
    <w:p w14:paraId="0B1A3D50" w14:textId="0D0B00EC" w:rsidR="00082ECE" w:rsidRPr="00F603A9" w:rsidRDefault="00082ECE" w:rsidP="00FF7124">
      <w:pPr>
        <w:ind w:left="708"/>
        <w:rPr>
          <w:rFonts w:asciiTheme="minorHAnsi" w:hAnsiTheme="minorHAnsi" w:cstheme="minorHAnsi"/>
          <w:sz w:val="22"/>
          <w:szCs w:val="22"/>
          <w:lang w:val="hr-HR"/>
        </w:rPr>
      </w:pPr>
      <w:r w:rsidRPr="00F603A9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14:paraId="2C153CA3" w14:textId="77777777" w:rsidR="00037D07" w:rsidRPr="00F603A9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0B9DAE79" w14:textId="77777777" w:rsidR="00037D07" w:rsidRPr="00F603A9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603A9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F603A9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603A9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F603A9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603A9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F603A9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603A9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F60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23B2A"/>
    <w:rsid w:val="00037D07"/>
    <w:rsid w:val="00082ECE"/>
    <w:rsid w:val="00083184"/>
    <w:rsid w:val="00093690"/>
    <w:rsid w:val="00190622"/>
    <w:rsid w:val="00191AB4"/>
    <w:rsid w:val="002E24F6"/>
    <w:rsid w:val="002F44BB"/>
    <w:rsid w:val="003472EA"/>
    <w:rsid w:val="00373B6D"/>
    <w:rsid w:val="0043554F"/>
    <w:rsid w:val="00486960"/>
    <w:rsid w:val="00492645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69100B"/>
    <w:rsid w:val="00692CA3"/>
    <w:rsid w:val="00744AD1"/>
    <w:rsid w:val="00781CAA"/>
    <w:rsid w:val="00823B21"/>
    <w:rsid w:val="00834A6E"/>
    <w:rsid w:val="0084112B"/>
    <w:rsid w:val="008D4A02"/>
    <w:rsid w:val="008E746D"/>
    <w:rsid w:val="00A27DF3"/>
    <w:rsid w:val="00BC6708"/>
    <w:rsid w:val="00BF013C"/>
    <w:rsid w:val="00C0304E"/>
    <w:rsid w:val="00C14B7D"/>
    <w:rsid w:val="00CB66B7"/>
    <w:rsid w:val="00CD758D"/>
    <w:rsid w:val="00E141CB"/>
    <w:rsid w:val="00F061C2"/>
    <w:rsid w:val="00F24EC5"/>
    <w:rsid w:val="00F603A9"/>
    <w:rsid w:val="00FA3459"/>
    <w:rsid w:val="00FA4D8C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A4D8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4D8C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Props1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cp:lastPrinted>2025-06-16T12:43:00Z</cp:lastPrinted>
  <dcterms:created xsi:type="dcterms:W3CDTF">2025-06-16T12:40:00Z</dcterms:created>
  <dcterms:modified xsi:type="dcterms:W3CDTF">2025-06-16T12:44:00Z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