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009D3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left="708" w:firstLine="708"/>
        <w:rPr>
          <w:rFonts w:ascii="Times New Roman" w:eastAsia="Arial" w:hAnsi="Times New Roman" w:cs="Times New Roman"/>
          <w:sz w:val="24"/>
          <w:szCs w:val="24"/>
        </w:rPr>
      </w:pPr>
      <w:bookmarkStart w:id="0" w:name="_GoBack"/>
      <w:bookmarkEnd w:id="0"/>
      <w:r w:rsidRPr="00F523CA">
        <w:rPr>
          <w:rFonts w:ascii="Times New Roman" w:eastAsia="Arial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1BD3633" wp14:editId="02D53638">
            <wp:extent cx="602029" cy="723709"/>
            <wp:effectExtent l="0" t="0" r="0" b="0"/>
            <wp:docPr id="4" name="Image 1" descr="Grb RH crno bijel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Grb RH crno bijeli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029" cy="72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5ADFC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</w:t>
      </w:r>
      <w:r w:rsidRPr="00F523CA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2AB05738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>REPUBLIKA HRVATSKA</w:t>
      </w:r>
    </w:p>
    <w:p w14:paraId="4A0EBB70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>ŠIBENSKO-KNINSKA ŽUPANIJA</w:t>
      </w:r>
    </w:p>
    <w:p w14:paraId="32398517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</w:t>
      </w:r>
      <w:r w:rsidRPr="00F523CA">
        <w:rPr>
          <w:rFonts w:ascii="Times New Roman" w:eastAsia="Arial" w:hAnsi="Times New Roman" w:cs="Times New Roman"/>
          <w:b/>
          <w:sz w:val="24"/>
          <w:szCs w:val="24"/>
        </w:rPr>
        <w:t xml:space="preserve"> GRAD DRNIŠ</w:t>
      </w:r>
    </w:p>
    <w:p w14:paraId="63B38F2E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523CA">
        <w:rPr>
          <w:rFonts w:ascii="Times New Roman" w:eastAsia="Arial" w:hAnsi="Times New Roman" w:cs="Times New Roman"/>
          <w:b/>
          <w:sz w:val="24"/>
          <w:szCs w:val="24"/>
        </w:rPr>
        <w:t>GRADONAČELNIK</w:t>
      </w:r>
    </w:p>
    <w:p w14:paraId="7A88D104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6DC78993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KLASA:________________</w:t>
      </w:r>
    </w:p>
    <w:p w14:paraId="1AF5C7D0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URBROJ:_______________</w:t>
      </w:r>
    </w:p>
    <w:p w14:paraId="61FF3055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Drniš,_________</w:t>
      </w:r>
    </w:p>
    <w:p w14:paraId="15EE0872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67C6AF8A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4C492ED4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Na temelju članka 48. Zakona o lokalnoj i područnoj (regionalnoj) samoupravi („Narodne novine“, broj 33/01, 60/01, 129/05, 109/07, 125/08, 36/09, 150/11, 144/12, 19/13, 137/15, 123/17, 98/19 i 144/20) i članka 71. S</w:t>
      </w:r>
      <w:r>
        <w:rPr>
          <w:rFonts w:ascii="Times New Roman" w:eastAsia="Arial" w:hAnsi="Times New Roman" w:cs="Times New Roman"/>
          <w:sz w:val="24"/>
          <w:szCs w:val="24"/>
        </w:rPr>
        <w:t>tatuta Grada Drniša („Službeni g</w:t>
      </w:r>
      <w:r w:rsidRPr="00F523CA">
        <w:rPr>
          <w:rFonts w:ascii="Times New Roman" w:eastAsia="Arial" w:hAnsi="Times New Roman" w:cs="Times New Roman"/>
          <w:sz w:val="24"/>
          <w:szCs w:val="24"/>
        </w:rPr>
        <w:t>lasnik Grada Drniša“) broj, 2/21 i 2/22), gradonačelnik Grada Drniša donio je</w:t>
      </w:r>
    </w:p>
    <w:p w14:paraId="2E9651DC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57CF2C67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41E75032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>ZAKLJUČAK</w:t>
      </w:r>
    </w:p>
    <w:p w14:paraId="61FC73C4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2CF20BBC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 xml:space="preserve">1. Utvrđuje se prijedlog Odluke o osnivanju Javne ustanove socijalne skrbi </w:t>
      </w:r>
      <w:r>
        <w:rPr>
          <w:rFonts w:ascii="Times New Roman" w:eastAsia="Arial" w:hAnsi="Times New Roman" w:cs="Times New Roman"/>
          <w:sz w:val="24"/>
          <w:szCs w:val="24"/>
        </w:rPr>
        <w:t xml:space="preserve">za pružanje usluga u zajednici </w:t>
      </w:r>
      <w:r w:rsidRPr="00F523CA">
        <w:rPr>
          <w:rFonts w:ascii="Times New Roman" w:eastAsia="Arial" w:hAnsi="Times New Roman" w:cs="Times New Roman"/>
          <w:sz w:val="24"/>
          <w:szCs w:val="24"/>
        </w:rPr>
        <w:t>- Centra za starije osobe Drniš i dostavlja se Gradskom vijeću Grada Drniša na raspravu i donošenje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14:paraId="5CB8E37E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2. Izvjestitelj o ovom predmetu bit će gđa Marija Lovrić, pročelnica Upravnog odjela za imovinsko-pravna pitanja, kadrovske i opće poslove.</w:t>
      </w:r>
    </w:p>
    <w:p w14:paraId="3BFC3B74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5681B372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48CE023E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2238D898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79DA1169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bCs/>
          <w:sz w:val="24"/>
          <w:szCs w:val="24"/>
        </w:rPr>
      </w:pPr>
      <w:r w:rsidRPr="00843055">
        <w:rPr>
          <w:rFonts w:ascii="Times New Roman" w:eastAsia="Arial" w:hAnsi="Times New Roman" w:cs="Times New Roman"/>
          <w:bCs/>
          <w:sz w:val="24"/>
          <w:szCs w:val="24"/>
        </w:rPr>
        <w:t>GRADONAČELNIK:</w:t>
      </w:r>
    </w:p>
    <w:p w14:paraId="3DDAF350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bCs/>
          <w:sz w:val="24"/>
          <w:szCs w:val="24"/>
        </w:rPr>
      </w:pPr>
    </w:p>
    <w:p w14:paraId="13B51BCE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bCs/>
          <w:sz w:val="24"/>
          <w:szCs w:val="24"/>
        </w:rPr>
      </w:pPr>
      <w:r w:rsidRPr="00843055">
        <w:rPr>
          <w:rFonts w:ascii="Times New Roman" w:eastAsia="Arial" w:hAnsi="Times New Roman" w:cs="Times New Roman"/>
          <w:bCs/>
          <w:sz w:val="24"/>
          <w:szCs w:val="24"/>
        </w:rPr>
        <w:t xml:space="preserve">   mr.sc. Josip Begonja</w:t>
      </w:r>
    </w:p>
    <w:p w14:paraId="25F87C36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</w:p>
    <w:p w14:paraId="48C1FD4E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</w:p>
    <w:p w14:paraId="551F836F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0"/>
          <w:szCs w:val="20"/>
          <w:u w:val="single"/>
        </w:rPr>
      </w:pPr>
      <w:r w:rsidRPr="00843055">
        <w:rPr>
          <w:rFonts w:ascii="Times New Roman" w:eastAsia="Arial" w:hAnsi="Times New Roman" w:cs="Times New Roman"/>
          <w:sz w:val="20"/>
          <w:szCs w:val="20"/>
          <w:u w:val="single"/>
        </w:rPr>
        <w:t>DOSTAVITI:</w:t>
      </w:r>
    </w:p>
    <w:p w14:paraId="35021AF5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0"/>
          <w:szCs w:val="20"/>
        </w:rPr>
      </w:pPr>
    </w:p>
    <w:p w14:paraId="2CD0F67B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0"/>
          <w:szCs w:val="20"/>
        </w:rPr>
      </w:pPr>
      <w:r w:rsidRPr="00843055">
        <w:rPr>
          <w:rFonts w:ascii="Times New Roman" w:eastAsia="Arial" w:hAnsi="Times New Roman" w:cs="Times New Roman"/>
          <w:sz w:val="20"/>
          <w:szCs w:val="20"/>
        </w:rPr>
        <w:t>1. Gradonačelnik</w:t>
      </w:r>
      <w:r>
        <w:rPr>
          <w:rFonts w:ascii="Times New Roman" w:eastAsia="Arial" w:hAnsi="Times New Roman" w:cs="Times New Roman"/>
          <w:sz w:val="20"/>
          <w:szCs w:val="20"/>
        </w:rPr>
        <w:t xml:space="preserve"> - ovdje</w:t>
      </w:r>
    </w:p>
    <w:p w14:paraId="678C9F7A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0"/>
          <w:szCs w:val="20"/>
        </w:rPr>
      </w:pPr>
      <w:r w:rsidRPr="00843055">
        <w:rPr>
          <w:rFonts w:ascii="Times New Roman" w:eastAsia="Arial" w:hAnsi="Times New Roman" w:cs="Times New Roman"/>
          <w:sz w:val="20"/>
          <w:szCs w:val="20"/>
        </w:rPr>
        <w:t>2. Gradsko Vijeće</w:t>
      </w:r>
      <w:r>
        <w:rPr>
          <w:rFonts w:ascii="Times New Roman" w:eastAsia="Arial" w:hAnsi="Times New Roman" w:cs="Times New Roman"/>
          <w:sz w:val="20"/>
          <w:szCs w:val="20"/>
        </w:rPr>
        <w:t xml:space="preserve"> - predsjedniku</w:t>
      </w:r>
    </w:p>
    <w:p w14:paraId="18CF0083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0"/>
          <w:szCs w:val="20"/>
        </w:rPr>
      </w:pPr>
      <w:r w:rsidRPr="00843055">
        <w:rPr>
          <w:rFonts w:ascii="Times New Roman" w:eastAsia="Arial" w:hAnsi="Times New Roman" w:cs="Times New Roman"/>
          <w:sz w:val="20"/>
          <w:szCs w:val="20"/>
        </w:rPr>
        <w:t>3. Upravni odjel za imovinsko-pravna pitanja, kadrovske i opće poslove</w:t>
      </w:r>
      <w:r>
        <w:rPr>
          <w:rFonts w:ascii="Times New Roman" w:eastAsia="Arial" w:hAnsi="Times New Roman" w:cs="Times New Roman"/>
          <w:sz w:val="20"/>
          <w:szCs w:val="20"/>
        </w:rPr>
        <w:t xml:space="preserve"> - pročelniku</w:t>
      </w:r>
    </w:p>
    <w:p w14:paraId="5853585C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0"/>
          <w:szCs w:val="20"/>
        </w:rPr>
      </w:pPr>
      <w:r w:rsidRPr="00843055">
        <w:rPr>
          <w:rFonts w:ascii="Times New Roman" w:eastAsia="Arial" w:hAnsi="Times New Roman" w:cs="Times New Roman"/>
          <w:sz w:val="20"/>
          <w:szCs w:val="20"/>
        </w:rPr>
        <w:t>4. Pismohrana</w:t>
      </w:r>
      <w:r>
        <w:rPr>
          <w:rFonts w:ascii="Times New Roman" w:eastAsia="Arial" w:hAnsi="Times New Roman" w:cs="Times New Roman"/>
          <w:sz w:val="20"/>
          <w:szCs w:val="20"/>
        </w:rPr>
        <w:t>-ovdje</w:t>
      </w:r>
    </w:p>
    <w:p w14:paraId="1071B929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75D91768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left="708" w:firstLine="708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   </w:t>
      </w:r>
      <w:r w:rsidRPr="00F523CA">
        <w:rPr>
          <w:rFonts w:ascii="Times New Roman" w:eastAsia="Arial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88DC734" wp14:editId="021FECF7">
            <wp:extent cx="602029" cy="723709"/>
            <wp:effectExtent l="0" t="0" r="0" b="0"/>
            <wp:docPr id="3" name="Image 1" descr="Grb RH crno bijel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Grb RH crno bijeli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029" cy="72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3F5DB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29DB9CD0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>REPUBLIKA HRVATSKA</w:t>
      </w:r>
    </w:p>
    <w:p w14:paraId="691BB1A0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523CA">
        <w:rPr>
          <w:rFonts w:ascii="Times New Roman" w:eastAsia="Arial" w:hAnsi="Times New Roman" w:cs="Times New Roman"/>
          <w:b/>
          <w:sz w:val="24"/>
          <w:szCs w:val="24"/>
        </w:rPr>
        <w:t>ŠIBENSKO-KNINSKA ŽUPANIJA</w:t>
      </w:r>
    </w:p>
    <w:p w14:paraId="667A2DB3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left="708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</w:t>
      </w:r>
      <w:r w:rsidRPr="00F523CA">
        <w:rPr>
          <w:rFonts w:ascii="Times New Roman" w:eastAsia="Arial" w:hAnsi="Times New Roman" w:cs="Times New Roman"/>
          <w:b/>
          <w:sz w:val="24"/>
          <w:szCs w:val="24"/>
        </w:rPr>
        <w:t>GRAD DRNIŠ</w:t>
      </w:r>
    </w:p>
    <w:p w14:paraId="78381F6A" w14:textId="77777777" w:rsidR="00C427BB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 xml:space="preserve">Upravni odjel za imovinsko-pravna pitanja, </w:t>
      </w:r>
    </w:p>
    <w:p w14:paraId="1C1A1B39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>kadrovske i opće poslove</w:t>
      </w:r>
    </w:p>
    <w:p w14:paraId="30931AF9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167E7DF4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KLASA:_____________</w:t>
      </w:r>
    </w:p>
    <w:p w14:paraId="0DB2B5A9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URBROJ:_____________</w:t>
      </w:r>
    </w:p>
    <w:p w14:paraId="1BEFDAD4" w14:textId="77777777" w:rsidR="00C427BB" w:rsidRDefault="00C427BB" w:rsidP="00C427BB">
      <w:pPr>
        <w:pStyle w:val="Bezproreda"/>
      </w:pPr>
    </w:p>
    <w:p w14:paraId="5BAAC6F6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Drniš,_______________</w:t>
      </w:r>
    </w:p>
    <w:p w14:paraId="419FC44D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293A9E42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>GRADONAČENLIK</w:t>
      </w:r>
    </w:p>
    <w:p w14:paraId="48D60D1D" w14:textId="77777777" w:rsidR="00C427BB" w:rsidRPr="00F523CA" w:rsidRDefault="00C427BB" w:rsidP="00C427BB">
      <w:pPr>
        <w:pStyle w:val="Bezproreda"/>
      </w:pPr>
    </w:p>
    <w:p w14:paraId="56C1E1C8" w14:textId="77777777" w:rsidR="00C427BB" w:rsidRPr="00843055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bCs/>
          <w:sz w:val="24"/>
          <w:szCs w:val="24"/>
        </w:rPr>
      </w:pPr>
      <w:r w:rsidRPr="00843055">
        <w:rPr>
          <w:rFonts w:ascii="Times New Roman" w:eastAsia="Arial" w:hAnsi="Times New Roman" w:cs="Times New Roman"/>
          <w:bCs/>
          <w:sz w:val="24"/>
          <w:szCs w:val="24"/>
        </w:rPr>
        <w:t>mr.sc. Josip Begonja</w:t>
      </w:r>
    </w:p>
    <w:p w14:paraId="66FFA419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7847493E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b/>
          <w:sz w:val="24"/>
          <w:szCs w:val="24"/>
        </w:rPr>
      </w:pPr>
    </w:p>
    <w:p w14:paraId="61D1BA85" w14:textId="77777777" w:rsidR="00C427BB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>Predmet: P</w:t>
      </w:r>
      <w:r>
        <w:rPr>
          <w:rFonts w:ascii="Times New Roman" w:eastAsia="Arial" w:hAnsi="Times New Roman" w:cs="Times New Roman"/>
          <w:b/>
          <w:sz w:val="24"/>
          <w:szCs w:val="24"/>
        </w:rPr>
        <w:t>rijedlog Odluke o osnivanju Javne ustanove socijalne skrbi za pružanje</w:t>
      </w:r>
    </w:p>
    <w:p w14:paraId="45ED68D7" w14:textId="77777777" w:rsidR="00C427BB" w:rsidRDefault="00C427BB" w:rsidP="00C427BB">
      <w:pPr>
        <w:widowControl w:val="0"/>
        <w:autoSpaceDE w:val="0"/>
        <w:autoSpaceDN w:val="0"/>
        <w:spacing w:line="276" w:lineRule="auto"/>
        <w:ind w:left="708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usluga u zajednici-Centra</w:t>
      </w:r>
      <w:r w:rsidRPr="00F523CA">
        <w:rPr>
          <w:rFonts w:ascii="Times New Roman" w:eastAsia="Arial" w:hAnsi="Times New Roman" w:cs="Times New Roman"/>
          <w:b/>
          <w:sz w:val="24"/>
          <w:szCs w:val="24"/>
        </w:rPr>
        <w:t xml:space="preserve"> za starije osobe Drniš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3FDBE8DB" w14:textId="77777777" w:rsidR="00C427BB" w:rsidRPr="0014365E" w:rsidRDefault="00C427BB" w:rsidP="00C427BB">
      <w:pPr>
        <w:widowControl w:val="0"/>
        <w:autoSpaceDE w:val="0"/>
        <w:autoSpaceDN w:val="0"/>
        <w:spacing w:line="276" w:lineRule="auto"/>
        <w:ind w:left="708"/>
        <w:rPr>
          <w:rFonts w:ascii="Times New Roman" w:eastAsia="Arial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</w:t>
      </w:r>
      <w:r w:rsidRPr="0014365E">
        <w:rPr>
          <w:rFonts w:ascii="Times New Roman" w:eastAsia="Arial" w:hAnsi="Times New Roman" w:cs="Times New Roman"/>
          <w:b/>
          <w:i/>
          <w:iCs/>
          <w:sz w:val="24"/>
          <w:szCs w:val="24"/>
        </w:rPr>
        <w:t>- dostavlja se</w:t>
      </w:r>
    </w:p>
    <w:p w14:paraId="7280F0D9" w14:textId="77777777" w:rsidR="00C427BB" w:rsidRPr="0014365E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b/>
          <w:i/>
          <w:iCs/>
          <w:sz w:val="24"/>
          <w:szCs w:val="24"/>
        </w:rPr>
      </w:pPr>
    </w:p>
    <w:p w14:paraId="57A4A61F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 xml:space="preserve">Grad Drniš kontinuirano provodi čitav sklop mjera i akcija usmjerenih na kvantitativno i kvalitativno poboljšanje načina života stanovnika Grada Drniša. Jedan od ciljeva politike Grada Drniša usmjeren je na podizanje kvalitete i osiguranja adekvatne </w:t>
      </w:r>
      <w:r>
        <w:rPr>
          <w:rFonts w:ascii="Times New Roman" w:eastAsia="Arial" w:hAnsi="Times New Roman" w:cs="Times New Roman"/>
          <w:sz w:val="24"/>
          <w:szCs w:val="24"/>
        </w:rPr>
        <w:t xml:space="preserve">socijalne i </w:t>
      </w:r>
      <w:r w:rsidRPr="00F523CA">
        <w:rPr>
          <w:rFonts w:ascii="Times New Roman" w:eastAsia="Arial" w:hAnsi="Times New Roman" w:cs="Times New Roman"/>
          <w:sz w:val="24"/>
          <w:szCs w:val="24"/>
        </w:rPr>
        <w:t xml:space="preserve">zdravstvene skrbi </w:t>
      </w:r>
      <w:r>
        <w:rPr>
          <w:rFonts w:ascii="Times New Roman" w:eastAsia="Arial" w:hAnsi="Times New Roman" w:cs="Times New Roman"/>
          <w:sz w:val="24"/>
          <w:szCs w:val="24"/>
        </w:rPr>
        <w:t>građanima</w:t>
      </w:r>
      <w:r w:rsidRPr="00F523CA">
        <w:rPr>
          <w:rFonts w:ascii="Times New Roman" w:eastAsia="Arial" w:hAnsi="Times New Roman" w:cs="Times New Roman"/>
          <w:sz w:val="24"/>
          <w:szCs w:val="24"/>
        </w:rPr>
        <w:t xml:space="preserve"> treće životne dobi. Projekt izgradnje</w:t>
      </w:r>
      <w:r>
        <w:rPr>
          <w:rFonts w:ascii="Times New Roman" w:eastAsia="Arial" w:hAnsi="Times New Roman" w:cs="Times New Roman"/>
          <w:sz w:val="24"/>
          <w:szCs w:val="24"/>
        </w:rPr>
        <w:t xml:space="preserve"> javne ustanove socijalne skrbi za pružanje usluga u zajednici -</w:t>
      </w:r>
      <w:r w:rsidRPr="00F523CA">
        <w:rPr>
          <w:rFonts w:ascii="Times New Roman" w:eastAsia="Arial" w:hAnsi="Times New Roman" w:cs="Times New Roman"/>
          <w:sz w:val="24"/>
          <w:szCs w:val="24"/>
        </w:rPr>
        <w:t xml:space="preserve"> Centra za starije osobe</w:t>
      </w:r>
      <w:r>
        <w:rPr>
          <w:rFonts w:ascii="Times New Roman" w:eastAsia="Arial" w:hAnsi="Times New Roman" w:cs="Times New Roman"/>
          <w:sz w:val="24"/>
          <w:szCs w:val="24"/>
        </w:rPr>
        <w:t xml:space="preserve"> (dalje u tekstu; Centar),</w:t>
      </w:r>
      <w:r w:rsidRPr="00F523CA">
        <w:rPr>
          <w:rFonts w:ascii="Times New Roman" w:eastAsia="Arial" w:hAnsi="Times New Roman" w:cs="Times New Roman"/>
          <w:sz w:val="24"/>
          <w:szCs w:val="24"/>
        </w:rPr>
        <w:t xml:space="preserve"> iznimno je bitan uzmemo li u obzir da je trend takav da starimo kao nacija.</w:t>
      </w:r>
    </w:p>
    <w:p w14:paraId="6285E5AD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Odredbom članka 7. stavka 1. točkom 2. Zakona o ustanovama („Narodne novine“ broj 76/93, 29/97, 47/99, 35/08, 127/19, 151/22) utvrđeno je da javnu ustanovu, između ostalih, može osnovati i Grad u okviru svoga samoupravnog djelokruga, a sukladno zakonu.</w:t>
      </w:r>
    </w:p>
    <w:p w14:paraId="45C905B3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Člankom 12. stavkom 1. točkom 2. Zakona o ustanovama („Narodne novine“ broj 76/93, 29/97, 47/99, 35/08, 127/19, 151/22) utvrđeno je da jedinica lokalne i područne (regionalne) samouprave osniva ustanovu odlukom predstavničkog tijela.</w:t>
      </w:r>
    </w:p>
    <w:p w14:paraId="4BEC746D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Postupajući temeljem odredbe članka 196. Zakonom o socijalnoj skrbi („Narodne novine“ broj 18/22, 46/22</w:t>
      </w:r>
      <w:r w:rsidRPr="00F523CA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F523CA">
        <w:rPr>
          <w:rFonts w:ascii="Times New Roman" w:eastAsia="Arial" w:hAnsi="Times New Roman" w:cs="Times New Roman"/>
          <w:sz w:val="24"/>
          <w:szCs w:val="24"/>
        </w:rPr>
        <w:t>i</w:t>
      </w:r>
      <w:r w:rsidRPr="00F523CA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F523CA">
        <w:rPr>
          <w:rFonts w:ascii="Times New Roman" w:eastAsia="Arial" w:hAnsi="Times New Roman" w:cs="Times New Roman"/>
          <w:sz w:val="24"/>
          <w:szCs w:val="24"/>
        </w:rPr>
        <w:t>119/22, 71/23, 156/23) utvrđeno je tko može osnovati Centar i to pod uvjetima i na način propisan ovim Zakonom i zakonom kojim se uređuje ustanove.</w:t>
      </w:r>
    </w:p>
    <w:p w14:paraId="493B4F9D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Člankom 197. Zakonom o socijalnoj skrbi osnivač je dužan od nadležnog Ministarstva zatražiti ocjenu usklađenosti akta o osnivanju sa zakonom o socijalnoj skrbi i Zakonom o ustanovama.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523CA">
        <w:rPr>
          <w:rFonts w:ascii="Times New Roman" w:eastAsia="Arial" w:hAnsi="Times New Roman" w:cs="Times New Roman"/>
          <w:sz w:val="24"/>
          <w:szCs w:val="24"/>
        </w:rPr>
        <w:t xml:space="preserve">Ministarstvo je dužno donijeti rješenje o usklađenosti akta o osnivanju bez odgode, a najkasnije u roku od 30 dana od dana podnošenja urednog zahtjeva, a ako rješenje ne donese </w:t>
      </w:r>
      <w:r w:rsidRPr="00F523CA">
        <w:rPr>
          <w:rFonts w:ascii="Times New Roman" w:eastAsia="Arial" w:hAnsi="Times New Roman" w:cs="Times New Roman"/>
          <w:sz w:val="24"/>
          <w:szCs w:val="24"/>
        </w:rPr>
        <w:lastRenderedPageBreak/>
        <w:t>u propisanom roku, smatrati će se da je u skladu sa Zakonima kojima se regulira predmetna materija.</w:t>
      </w:r>
    </w:p>
    <w:p w14:paraId="036A27F5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Odredbom članka 35. Zakon o lokalnoj i područnoj (regionalnoj) samoupravi („("Narodne novine" broj 33/01, 60/01 - vjerodostojno tumačenje, 129/05, 109/07, 125/08, 36/09, 150/11, 144/12, 19/13 - pročišćeni tekst, 137/15, 123/17, 98/19 i 144/20) propisano je da predstavničko tijelo donosi odluke i druge opće akte kojima uređuje pitanja iz samoupravnog djelokruga jedinice lokalne, odnosno područne (regionalne) samouprave.</w:t>
      </w:r>
    </w:p>
    <w:p w14:paraId="1A8BA764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Člankom 51. statuta Grada („Službeni Glasnik Grada Drniša“ broj, 2/21 i 2/22) propisano je da Gradsko vijeće donosi odluke i druge opće akte koji su mu stavljeni u djelokrug zakonom.</w:t>
      </w:r>
    </w:p>
    <w:p w14:paraId="7AA16271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 xml:space="preserve">    </w:t>
      </w:r>
    </w:p>
    <w:p w14:paraId="1C4A9552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Slijedom iznesenog molimo gradonačelnika da donese sljedeći:</w:t>
      </w:r>
    </w:p>
    <w:p w14:paraId="744F1F76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A76E64F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5E6E22AA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F523CA">
        <w:rPr>
          <w:rFonts w:ascii="Times New Roman" w:eastAsia="Arial" w:hAnsi="Times New Roman" w:cs="Times New Roman"/>
          <w:b/>
          <w:sz w:val="24"/>
          <w:szCs w:val="24"/>
        </w:rPr>
        <w:t>ZAKLJUČAK</w:t>
      </w:r>
    </w:p>
    <w:p w14:paraId="4234B5EA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7B33A9E5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ind w:firstLine="708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 xml:space="preserve">1. Utvrđuje se prijedlog Odluke o osnivanju </w:t>
      </w:r>
      <w:r>
        <w:rPr>
          <w:rFonts w:ascii="Times New Roman" w:eastAsia="Arial" w:hAnsi="Times New Roman" w:cs="Times New Roman"/>
          <w:sz w:val="24"/>
          <w:szCs w:val="24"/>
        </w:rPr>
        <w:t>Javne ustanove socijalne skrbi za pružanje usluga u zajednici-</w:t>
      </w:r>
      <w:r w:rsidRPr="00F523CA">
        <w:rPr>
          <w:rFonts w:ascii="Times New Roman" w:eastAsia="Arial" w:hAnsi="Times New Roman" w:cs="Times New Roman"/>
          <w:sz w:val="24"/>
          <w:szCs w:val="24"/>
        </w:rPr>
        <w:t>Centra za starije osobe Drniš i dostavlja se Gradskom vijeću Grada Drniša na raspravu i donošenje.</w:t>
      </w:r>
    </w:p>
    <w:p w14:paraId="0809B8DF" w14:textId="77777777" w:rsidR="00C427BB" w:rsidRDefault="00C427BB" w:rsidP="00C427BB">
      <w:pPr>
        <w:widowControl w:val="0"/>
        <w:autoSpaceDE w:val="0"/>
        <w:autoSpaceDN w:val="0"/>
        <w:spacing w:line="276" w:lineRule="auto"/>
        <w:ind w:firstLine="708"/>
        <w:rPr>
          <w:rFonts w:ascii="Times New Roman" w:eastAsia="Arial" w:hAnsi="Times New Roman" w:cs="Times New Roman"/>
          <w:sz w:val="24"/>
          <w:szCs w:val="24"/>
        </w:rPr>
      </w:pPr>
      <w:r w:rsidRPr="00F523CA">
        <w:rPr>
          <w:rFonts w:ascii="Times New Roman" w:eastAsia="Arial" w:hAnsi="Times New Roman" w:cs="Times New Roman"/>
          <w:sz w:val="24"/>
          <w:szCs w:val="24"/>
        </w:rPr>
        <w:t>2. Izvjestitelj o ovom predmetu bit će gđa Marija Lovrić pročelnica Upravnog odjela za imovinsko-pravna pitanja, kadrovske i opće poslove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14:paraId="7805EE18" w14:textId="77777777" w:rsidR="00C427BB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168BF992" w14:textId="77777777" w:rsidR="00C427BB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12F20A6B" w14:textId="77777777" w:rsidR="00C427BB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6A865D12" w14:textId="77777777" w:rsidR="00C427BB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3FAD7034" w14:textId="77777777" w:rsidR="00C427BB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PROČELNIK</w:t>
      </w:r>
    </w:p>
    <w:p w14:paraId="7BB64D9C" w14:textId="77777777" w:rsidR="00C427BB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</w:p>
    <w:p w14:paraId="1BCC47E5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Marija Lovrić,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dipl.iur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>.</w:t>
      </w:r>
    </w:p>
    <w:p w14:paraId="06EED72A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13C117DD" w14:textId="77777777" w:rsidR="00C427BB" w:rsidRPr="00F523CA" w:rsidRDefault="00C427BB" w:rsidP="00C427BB">
      <w:pPr>
        <w:widowControl w:val="0"/>
        <w:autoSpaceDE w:val="0"/>
        <w:autoSpaceDN w:val="0"/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05D7B365" w14:textId="77777777" w:rsidR="00C427BB" w:rsidRDefault="00C427BB"/>
    <w:sectPr w:rsidR="00C42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BB"/>
    <w:rsid w:val="00677E4B"/>
    <w:rsid w:val="00C427BB"/>
    <w:rsid w:val="00F2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3753"/>
  <w15:chartTrackingRefBased/>
  <w15:docId w15:val="{418F729E-DAFE-4BE7-B271-3A9B4D4D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7BB"/>
    <w:pPr>
      <w:spacing w:after="0" w:line="257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427B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427B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427B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427B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427B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427BB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427BB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427BB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427BB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427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427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427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427B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427B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427B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427B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427B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427B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427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427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427BB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427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427BB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427B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427BB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427B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427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427B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427BB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C427BB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Begonja</dc:creator>
  <cp:keywords/>
  <dc:description/>
  <cp:lastModifiedBy>Marija Lovrić</cp:lastModifiedBy>
  <cp:revision>2</cp:revision>
  <dcterms:created xsi:type="dcterms:W3CDTF">2025-02-11T13:01:00Z</dcterms:created>
  <dcterms:modified xsi:type="dcterms:W3CDTF">2025-02-11T13:01:00Z</dcterms:modified>
</cp:coreProperties>
</file>