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BB4A53" w:rsidRDefault="008F03DC" w:rsidP="008F03DC">
      <w:pPr>
        <w:pStyle w:val="Naslov1"/>
        <w:jc w:val="center"/>
        <w:rPr>
          <w:sz w:val="24"/>
          <w:szCs w:val="24"/>
        </w:rPr>
      </w:pPr>
      <w:bookmarkStart w:id="0" w:name="_Toc90259045"/>
      <w:bookmarkStart w:id="1" w:name="_GoBack"/>
      <w:bookmarkEnd w:id="1"/>
      <w:r w:rsidRPr="00BB4A53">
        <w:rPr>
          <w:sz w:val="24"/>
          <w:szCs w:val="24"/>
        </w:rPr>
        <w:t>OBRAZLOŽENJE</w:t>
      </w:r>
      <w:bookmarkEnd w:id="0"/>
    </w:p>
    <w:p w14:paraId="2F98B17B" w14:textId="77777777" w:rsidR="008F03DC" w:rsidRPr="00BB4A53" w:rsidRDefault="008F03DC" w:rsidP="008F03DC">
      <w:pPr>
        <w:rPr>
          <w:rFonts w:ascii="Arial" w:hAnsi="Arial" w:cs="Arial"/>
          <w:b/>
          <w:bCs/>
          <w:color w:val="000000" w:themeColor="text1"/>
        </w:rPr>
      </w:pPr>
    </w:p>
    <w:p w14:paraId="422B6DF3" w14:textId="0837A5AA" w:rsidR="008F03DC" w:rsidRPr="00BB4A53" w:rsidRDefault="00F00E9F" w:rsidP="004C5907">
      <w:pPr>
        <w:pStyle w:val="Odlomakpopisa"/>
        <w:numPr>
          <w:ilvl w:val="0"/>
          <w:numId w:val="44"/>
        </w:numPr>
        <w:jc w:val="center"/>
        <w:rPr>
          <w:rFonts w:ascii="Arial" w:hAnsi="Arial" w:cs="Arial"/>
          <w:b/>
          <w:bCs/>
          <w:color w:val="000000" w:themeColor="text1"/>
        </w:rPr>
      </w:pPr>
      <w:r w:rsidRPr="00BB4A53">
        <w:rPr>
          <w:rFonts w:ascii="Arial" w:hAnsi="Arial" w:cs="Arial"/>
          <w:b/>
          <w:bCs/>
          <w:color w:val="000000" w:themeColor="text1"/>
        </w:rPr>
        <w:t>IZMJENA I DOPUNA P</w:t>
      </w:r>
      <w:r w:rsidR="008F03DC" w:rsidRPr="00BB4A53">
        <w:rPr>
          <w:rFonts w:ascii="Arial" w:hAnsi="Arial" w:cs="Arial"/>
          <w:b/>
          <w:bCs/>
          <w:color w:val="000000" w:themeColor="text1"/>
        </w:rPr>
        <w:t>RORAČUNA GRADA DRNIŠA ZA 202</w:t>
      </w:r>
      <w:r w:rsidR="00B05E67" w:rsidRPr="00BB4A53">
        <w:rPr>
          <w:rFonts w:ascii="Arial" w:hAnsi="Arial" w:cs="Arial"/>
          <w:b/>
          <w:bCs/>
          <w:color w:val="000000" w:themeColor="text1"/>
        </w:rPr>
        <w:t>5</w:t>
      </w:r>
      <w:r w:rsidR="008F03DC" w:rsidRPr="00BB4A53">
        <w:rPr>
          <w:rFonts w:ascii="Arial" w:hAnsi="Arial" w:cs="Arial"/>
          <w:b/>
          <w:bCs/>
          <w:color w:val="000000" w:themeColor="text1"/>
        </w:rPr>
        <w:t xml:space="preserve">. GOD.  </w:t>
      </w:r>
    </w:p>
    <w:p w14:paraId="22655F6D" w14:textId="260AAAF2" w:rsidR="0057540D" w:rsidRPr="00BB4A53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hr-HR"/>
        </w:rPr>
      </w:pPr>
    </w:p>
    <w:p w14:paraId="6DDF4983" w14:textId="77777777" w:rsidR="008F03DC" w:rsidRPr="00BB4A53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</w:rPr>
      </w:pPr>
    </w:p>
    <w:p w14:paraId="46802ACD" w14:textId="46D205E4" w:rsidR="00105809" w:rsidRPr="00BB4A53" w:rsidRDefault="00F00E9F">
      <w:pPr>
        <w:spacing w:after="160" w:line="259" w:lineRule="auto"/>
        <w:rPr>
          <w:rFonts w:ascii="Arial" w:hAnsi="Arial" w:cs="Arial"/>
          <w:bCs/>
        </w:rPr>
      </w:pPr>
      <w:bookmarkStart w:id="2" w:name="_Hlk499297660"/>
      <w:r w:rsidRPr="00BB4A53">
        <w:rPr>
          <w:rFonts w:ascii="Arial" w:hAnsi="Arial" w:cs="Arial"/>
          <w:bCs/>
        </w:rPr>
        <w:t xml:space="preserve">Sukladno članku 27. Pravilnika o planiranju u sustavu proračuna („Narodne novine“, broj 1/2024) daje se obrazloženje </w:t>
      </w:r>
      <w:r w:rsidR="00BB4A53" w:rsidRPr="00BB4A53">
        <w:rPr>
          <w:rFonts w:ascii="Arial" w:hAnsi="Arial" w:cs="Arial"/>
          <w:bCs/>
        </w:rPr>
        <w:t>O</w:t>
      </w:r>
      <w:r w:rsidRPr="00BB4A53">
        <w:rPr>
          <w:rFonts w:ascii="Arial" w:hAnsi="Arial" w:cs="Arial"/>
          <w:bCs/>
        </w:rPr>
        <w:t xml:space="preserve">pćeg dijela </w:t>
      </w:r>
      <w:r w:rsidR="00800DDA" w:rsidRPr="00BB4A53">
        <w:rPr>
          <w:rFonts w:ascii="Arial" w:hAnsi="Arial" w:cs="Arial"/>
          <w:bCs/>
        </w:rPr>
        <w:t xml:space="preserve">I. Izmjena i dopuna Plana Proračuna Grada Drniša </w:t>
      </w:r>
      <w:r w:rsidRPr="00BB4A53">
        <w:rPr>
          <w:rFonts w:ascii="Arial" w:hAnsi="Arial" w:cs="Arial"/>
          <w:bCs/>
        </w:rPr>
        <w:t>za 2025. godinu</w:t>
      </w:r>
      <w:r w:rsidR="00800DDA" w:rsidRPr="00BB4A53">
        <w:rPr>
          <w:rFonts w:ascii="Arial" w:hAnsi="Arial" w:cs="Arial"/>
          <w:bCs/>
        </w:rPr>
        <w:t xml:space="preserve"> ( u daljnjem tekstu: Rebalans) i čini njegov sastavni dio</w:t>
      </w:r>
      <w:r w:rsidRPr="00BB4A53">
        <w:rPr>
          <w:rFonts w:ascii="Arial" w:hAnsi="Arial" w:cs="Arial"/>
          <w:bCs/>
        </w:rPr>
        <w:t>.</w:t>
      </w:r>
    </w:p>
    <w:p w14:paraId="05062E2B" w14:textId="714B23E0" w:rsidR="00F00E9F" w:rsidRPr="00F00E9F" w:rsidRDefault="00800DDA" w:rsidP="00F00E9F">
      <w:pPr>
        <w:spacing w:after="160" w:line="259" w:lineRule="auto"/>
        <w:rPr>
          <w:rFonts w:ascii="Arial" w:hAnsi="Arial" w:cs="Arial"/>
          <w:b/>
          <w:bCs/>
        </w:rPr>
      </w:pPr>
      <w:r w:rsidRPr="00BB4A53">
        <w:rPr>
          <w:rFonts w:ascii="Arial" w:hAnsi="Arial" w:cs="Arial"/>
        </w:rPr>
        <w:t xml:space="preserve">Rebalansom </w:t>
      </w:r>
      <w:r w:rsidR="00234DE6" w:rsidRPr="00BB4A53">
        <w:rPr>
          <w:rFonts w:ascii="Arial" w:hAnsi="Arial" w:cs="Arial"/>
        </w:rPr>
        <w:t xml:space="preserve">Proračuna Grada Drniša </w:t>
      </w:r>
      <w:r w:rsidRPr="00BB4A53">
        <w:rPr>
          <w:rFonts w:ascii="Arial" w:hAnsi="Arial" w:cs="Arial"/>
        </w:rPr>
        <w:t xml:space="preserve">za 2025. godinu </w:t>
      </w:r>
      <w:r w:rsidR="00234DE6" w:rsidRPr="00BB4A53">
        <w:rPr>
          <w:rFonts w:ascii="Arial" w:hAnsi="Arial" w:cs="Arial"/>
        </w:rPr>
        <w:t xml:space="preserve">mijenja se </w:t>
      </w:r>
      <w:r w:rsidR="00726CF6" w:rsidRPr="00BB4A53">
        <w:rPr>
          <w:rFonts w:ascii="Arial" w:hAnsi="Arial" w:cs="Arial"/>
        </w:rPr>
        <w:t xml:space="preserve">ukupno planirani iznos </w:t>
      </w:r>
      <w:r w:rsidR="00F00E9F" w:rsidRPr="00F00E9F">
        <w:rPr>
          <w:rFonts w:ascii="Arial" w:hAnsi="Arial" w:cs="Arial"/>
        </w:rPr>
        <w:t xml:space="preserve">od 18.439.500,00 </w:t>
      </w:r>
      <w:r w:rsidR="00234DE6" w:rsidRPr="00BB4A53">
        <w:rPr>
          <w:rFonts w:ascii="Arial" w:hAnsi="Arial" w:cs="Arial"/>
        </w:rPr>
        <w:t>eur</w:t>
      </w:r>
      <w:r w:rsidR="00F00E9F" w:rsidRPr="00F00E9F">
        <w:rPr>
          <w:rFonts w:ascii="Arial" w:hAnsi="Arial" w:cs="Arial"/>
          <w:b/>
          <w:bCs/>
        </w:rPr>
        <w:t>,</w:t>
      </w:r>
      <w:r w:rsidR="00234DE6" w:rsidRPr="00BB4A53">
        <w:rPr>
          <w:rFonts w:ascii="Arial" w:hAnsi="Arial" w:cs="Arial"/>
          <w:b/>
          <w:bCs/>
        </w:rPr>
        <w:t xml:space="preserve"> </w:t>
      </w:r>
      <w:r w:rsidR="00234DE6" w:rsidRPr="00BB4A53">
        <w:rPr>
          <w:rFonts w:ascii="Arial" w:hAnsi="Arial" w:cs="Arial"/>
        </w:rPr>
        <w:t>te novi Plan iznosi</w:t>
      </w:r>
      <w:r w:rsidR="00234DE6" w:rsidRPr="00BB4A53">
        <w:rPr>
          <w:rFonts w:ascii="Arial" w:hAnsi="Arial" w:cs="Arial"/>
          <w:b/>
          <w:bCs/>
        </w:rPr>
        <w:t xml:space="preserve"> </w:t>
      </w:r>
      <w:r w:rsidR="00726CF6" w:rsidRPr="00BB4A53">
        <w:rPr>
          <w:rFonts w:ascii="Arial" w:hAnsi="Arial" w:cs="Arial"/>
          <w:b/>
          <w:bCs/>
        </w:rPr>
        <w:t>15.780.500,00 eur.</w:t>
      </w:r>
    </w:p>
    <w:bookmarkEnd w:id="2"/>
    <w:p w14:paraId="28D385E2" w14:textId="77777777" w:rsidR="008F03DC" w:rsidRPr="00BB4A53" w:rsidRDefault="008F03DC" w:rsidP="008F03DC">
      <w:pPr>
        <w:rPr>
          <w:rFonts w:ascii="Arial" w:hAnsi="Arial" w:cs="Arial"/>
          <w:b/>
          <w:bCs/>
          <w:color w:val="000000" w:themeColor="text1"/>
        </w:rPr>
      </w:pPr>
    </w:p>
    <w:p w14:paraId="55C3FF80" w14:textId="52334303" w:rsidR="008F03DC" w:rsidRPr="00BB4A53" w:rsidRDefault="00AA4EA9" w:rsidP="00AA4EA9">
      <w:pPr>
        <w:rPr>
          <w:rFonts w:ascii="Arial" w:hAnsi="Arial" w:cs="Arial"/>
          <w:b/>
          <w:bCs/>
          <w:color w:val="000000" w:themeColor="text1"/>
        </w:rPr>
      </w:pPr>
      <w:bookmarkStart w:id="3" w:name="_Hlk190165549"/>
      <w:r w:rsidRPr="00BB4A53">
        <w:rPr>
          <w:rFonts w:ascii="Arial" w:hAnsi="Arial" w:cs="Arial"/>
          <w:b/>
          <w:bCs/>
          <w:u w:val="single"/>
        </w:rPr>
        <w:t>RAČUN PRIHODA I RASHODA</w:t>
      </w:r>
    </w:p>
    <w:bookmarkEnd w:id="3"/>
    <w:p w14:paraId="1A30838C" w14:textId="77777777" w:rsidR="00AA4EA9" w:rsidRPr="00BB4A53" w:rsidRDefault="00AA4EA9" w:rsidP="00AA4EA9">
      <w:pPr>
        <w:rPr>
          <w:rFonts w:ascii="Arial" w:hAnsi="Arial" w:cs="Arial"/>
          <w:b/>
          <w:bCs/>
          <w:color w:val="000000" w:themeColor="text1"/>
        </w:rPr>
      </w:pPr>
    </w:p>
    <w:p w14:paraId="351136C2" w14:textId="51ACA218" w:rsidR="008F03DC" w:rsidRPr="00BB4A53" w:rsidRDefault="00BF166A" w:rsidP="00726CF6">
      <w:pPr>
        <w:jc w:val="both"/>
        <w:rPr>
          <w:rFonts w:ascii="Arial" w:hAnsi="Arial" w:cs="Arial"/>
        </w:rPr>
      </w:pPr>
      <w:r w:rsidRPr="00BB4A53">
        <w:rPr>
          <w:rFonts w:ascii="Arial" w:hAnsi="Arial" w:cs="Arial"/>
        </w:rPr>
        <w:t xml:space="preserve">Prihodi </w:t>
      </w:r>
      <w:r w:rsidR="008F03DC" w:rsidRPr="00BB4A53">
        <w:rPr>
          <w:rFonts w:ascii="Arial" w:hAnsi="Arial" w:cs="Arial"/>
        </w:rPr>
        <w:t>planira</w:t>
      </w:r>
      <w:r w:rsidR="00726CF6" w:rsidRPr="00BB4A53">
        <w:rPr>
          <w:rFonts w:ascii="Arial" w:hAnsi="Arial" w:cs="Arial"/>
        </w:rPr>
        <w:t>ni</w:t>
      </w:r>
      <w:r w:rsidRPr="00BB4A53">
        <w:rPr>
          <w:rFonts w:ascii="Arial" w:hAnsi="Arial" w:cs="Arial"/>
        </w:rPr>
        <w:t xml:space="preserve"> </w:t>
      </w:r>
      <w:r w:rsidR="00726CF6" w:rsidRPr="00BB4A53">
        <w:rPr>
          <w:rFonts w:ascii="Arial" w:hAnsi="Arial" w:cs="Arial"/>
        </w:rPr>
        <w:t xml:space="preserve">na </w:t>
      </w:r>
      <w:r w:rsidR="00C80798" w:rsidRPr="00BB4A53">
        <w:rPr>
          <w:rFonts w:ascii="Arial" w:hAnsi="Arial" w:cs="Arial"/>
        </w:rPr>
        <w:t>razredu 6</w:t>
      </w:r>
      <w:r w:rsidRPr="00BB4A53">
        <w:rPr>
          <w:rFonts w:ascii="Arial" w:hAnsi="Arial" w:cs="Arial"/>
        </w:rPr>
        <w:t xml:space="preserve"> u iznosu od 13.358.500,00 umanjuju se za 2.316.200,00 eur, te novi Plan iznosi 11.042.300,00 eur. </w:t>
      </w:r>
      <w:r w:rsidR="00E076AF" w:rsidRPr="00BB4A53">
        <w:rPr>
          <w:rFonts w:ascii="Arial" w:hAnsi="Arial" w:cs="Arial"/>
        </w:rPr>
        <w:t xml:space="preserve">U okviru skupine 61 planira se povećanje prihoda od poreza u iznosu od 320.000,00 eur, dok se umanjuju planirane pomoći na skupini 63 u iznosu od 2.636.200,00 eur. Navedeno smanjenje </w:t>
      </w:r>
      <w:r w:rsidR="00800DDA" w:rsidRPr="00BB4A53">
        <w:rPr>
          <w:rFonts w:ascii="Arial" w:hAnsi="Arial" w:cs="Arial"/>
        </w:rPr>
        <w:t xml:space="preserve">pomoći </w:t>
      </w:r>
      <w:r w:rsidR="00E076AF" w:rsidRPr="00BB4A53">
        <w:rPr>
          <w:rFonts w:ascii="Arial" w:hAnsi="Arial" w:cs="Arial"/>
        </w:rPr>
        <w:t xml:space="preserve">se odnosi na planirane pomoći za provedbu projekta izgradnje Centra za starije osobe u gradu Drnišu, koji </w:t>
      </w:r>
      <w:r w:rsidR="00800DDA" w:rsidRPr="00BB4A53">
        <w:rPr>
          <w:rFonts w:ascii="Arial" w:hAnsi="Arial" w:cs="Arial"/>
        </w:rPr>
        <w:t xml:space="preserve">se ostvariva na </w:t>
      </w:r>
      <w:r w:rsidR="00E076AF" w:rsidRPr="00BB4A53">
        <w:rPr>
          <w:rFonts w:ascii="Arial" w:hAnsi="Arial" w:cs="Arial"/>
        </w:rPr>
        <w:t>temelju zahtjeva za nadoknadom sredstava</w:t>
      </w:r>
      <w:r w:rsidR="00800DDA" w:rsidRPr="00BB4A53">
        <w:rPr>
          <w:rFonts w:ascii="Arial" w:hAnsi="Arial" w:cs="Arial"/>
        </w:rPr>
        <w:t>. Kako je dio pomoći ostvaren u 2024. planira</w:t>
      </w:r>
      <w:r w:rsidR="00786DD6" w:rsidRPr="00BB4A53">
        <w:rPr>
          <w:rFonts w:ascii="Arial" w:hAnsi="Arial" w:cs="Arial"/>
        </w:rPr>
        <w:t xml:space="preserve"> se smanjenje istih.</w:t>
      </w:r>
    </w:p>
    <w:p w14:paraId="1A0874D6" w14:textId="77777777" w:rsidR="00C80798" w:rsidRPr="00BB4A53" w:rsidRDefault="00C80798" w:rsidP="008F03DC">
      <w:pPr>
        <w:jc w:val="both"/>
        <w:rPr>
          <w:rFonts w:ascii="Arial" w:hAnsi="Arial" w:cs="Arial"/>
        </w:rPr>
      </w:pPr>
    </w:p>
    <w:p w14:paraId="3B3D4272" w14:textId="77777777" w:rsidR="00AA4EA9" w:rsidRPr="00BB4A53" w:rsidRDefault="00AA4EA9" w:rsidP="008F03DC">
      <w:pPr>
        <w:jc w:val="both"/>
        <w:rPr>
          <w:rFonts w:ascii="Arial" w:hAnsi="Arial" w:cs="Arial"/>
        </w:rPr>
      </w:pPr>
    </w:p>
    <w:p w14:paraId="60407FEC" w14:textId="7BADE859" w:rsidR="00AA4EA9" w:rsidRPr="00BB4A53" w:rsidRDefault="00AA4EA9" w:rsidP="008F03DC">
      <w:pPr>
        <w:jc w:val="both"/>
        <w:rPr>
          <w:rFonts w:ascii="Arial" w:hAnsi="Arial" w:cs="Arial"/>
        </w:rPr>
      </w:pPr>
      <w:r w:rsidRPr="00BB4A53">
        <w:rPr>
          <w:rFonts w:ascii="Arial" w:hAnsi="Arial" w:cs="Arial"/>
          <w:b/>
          <w:bCs/>
          <w:u w:val="single"/>
        </w:rPr>
        <w:t>RAČUN ZADUŽIVANJA</w:t>
      </w:r>
    </w:p>
    <w:p w14:paraId="18FD5FA0" w14:textId="77777777" w:rsidR="00AA4EA9" w:rsidRPr="00BB4A53" w:rsidRDefault="00AA4EA9" w:rsidP="008F03DC">
      <w:pPr>
        <w:jc w:val="both"/>
        <w:rPr>
          <w:rFonts w:ascii="Arial" w:hAnsi="Arial" w:cs="Arial"/>
        </w:rPr>
      </w:pPr>
    </w:p>
    <w:p w14:paraId="48969EF1" w14:textId="23DBDA5A" w:rsidR="007856A9" w:rsidRPr="00BB4A53" w:rsidRDefault="00C80798" w:rsidP="008F03DC">
      <w:pPr>
        <w:jc w:val="both"/>
        <w:rPr>
          <w:rFonts w:ascii="Arial" w:hAnsi="Arial" w:cs="Arial"/>
        </w:rPr>
      </w:pPr>
      <w:r w:rsidRPr="00BB4A53">
        <w:rPr>
          <w:rFonts w:ascii="Arial" w:hAnsi="Arial" w:cs="Arial"/>
        </w:rPr>
        <w:t>Primici od zaduživanja</w:t>
      </w:r>
      <w:r w:rsidR="00E076AF" w:rsidRPr="00BB4A53">
        <w:rPr>
          <w:rFonts w:ascii="Arial" w:hAnsi="Arial" w:cs="Arial"/>
        </w:rPr>
        <w:t xml:space="preserve"> </w:t>
      </w:r>
      <w:r w:rsidR="00AC4AA1" w:rsidRPr="00BB4A53">
        <w:rPr>
          <w:rFonts w:ascii="Arial" w:hAnsi="Arial" w:cs="Arial"/>
        </w:rPr>
        <w:t xml:space="preserve">za financiranje kapitalnog projekta Izgradnje Centra za starije osobe u Gradu Drnišu planirani </w:t>
      </w:r>
      <w:r w:rsidR="00E076AF" w:rsidRPr="00BB4A53">
        <w:rPr>
          <w:rFonts w:ascii="Arial" w:hAnsi="Arial" w:cs="Arial"/>
        </w:rPr>
        <w:t>na skupini 84</w:t>
      </w:r>
      <w:r w:rsidRPr="00BB4A53">
        <w:rPr>
          <w:rFonts w:ascii="Arial" w:hAnsi="Arial" w:cs="Arial"/>
        </w:rPr>
        <w:t xml:space="preserve"> </w:t>
      </w:r>
      <w:r w:rsidR="00E076AF" w:rsidRPr="00BB4A53">
        <w:rPr>
          <w:rFonts w:ascii="Arial" w:hAnsi="Arial" w:cs="Arial"/>
        </w:rPr>
        <w:t>umanjuju se za 1.979.000,00 eur, te novi Plan iznosi 3.000.000</w:t>
      </w:r>
      <w:r w:rsidRPr="00BB4A53">
        <w:rPr>
          <w:rFonts w:ascii="Arial" w:hAnsi="Arial" w:cs="Arial"/>
        </w:rPr>
        <w:t xml:space="preserve">,00 </w:t>
      </w:r>
      <w:r w:rsidR="00E076AF" w:rsidRPr="00BB4A53">
        <w:rPr>
          <w:rFonts w:ascii="Arial" w:hAnsi="Arial" w:cs="Arial"/>
        </w:rPr>
        <w:t xml:space="preserve">eur. </w:t>
      </w:r>
      <w:r w:rsidR="007856A9" w:rsidRPr="00BB4A53">
        <w:rPr>
          <w:rFonts w:ascii="Arial" w:hAnsi="Arial" w:cs="Arial"/>
        </w:rPr>
        <w:t>Ponovljenim postupkom javne nabave</w:t>
      </w:r>
      <w:r w:rsidR="00AA4EA9" w:rsidRPr="00BB4A53">
        <w:rPr>
          <w:rFonts w:ascii="Arial" w:hAnsi="Arial" w:cs="Arial"/>
        </w:rPr>
        <w:t xml:space="preserve"> </w:t>
      </w:r>
      <w:r w:rsidR="007856A9" w:rsidRPr="00BB4A53">
        <w:rPr>
          <w:rFonts w:ascii="Arial" w:hAnsi="Arial" w:cs="Arial"/>
        </w:rPr>
        <w:t>cijena ponude izgradnje veća</w:t>
      </w:r>
      <w:r w:rsidR="009B231D" w:rsidRPr="00BB4A53">
        <w:rPr>
          <w:rFonts w:ascii="Arial" w:hAnsi="Arial" w:cs="Arial"/>
        </w:rPr>
        <w:t xml:space="preserve"> je</w:t>
      </w:r>
      <w:r w:rsidR="007856A9" w:rsidRPr="00BB4A53">
        <w:rPr>
          <w:rFonts w:ascii="Arial" w:hAnsi="Arial" w:cs="Arial"/>
        </w:rPr>
        <w:t xml:space="preserve"> od ukupno prihvatljivih troškova, te se planira </w:t>
      </w:r>
      <w:r w:rsidR="009B231D" w:rsidRPr="00BB4A53">
        <w:rPr>
          <w:rFonts w:ascii="Arial" w:hAnsi="Arial" w:cs="Arial"/>
        </w:rPr>
        <w:t xml:space="preserve">veće </w:t>
      </w:r>
      <w:r w:rsidR="007856A9" w:rsidRPr="00BB4A53">
        <w:rPr>
          <w:rFonts w:ascii="Arial" w:hAnsi="Arial" w:cs="Arial"/>
        </w:rPr>
        <w:t>zaduženje</w:t>
      </w:r>
      <w:r w:rsidR="00786DD6" w:rsidRPr="00BB4A53">
        <w:rPr>
          <w:rFonts w:ascii="Arial" w:hAnsi="Arial" w:cs="Arial"/>
        </w:rPr>
        <w:t xml:space="preserve"> </w:t>
      </w:r>
      <w:r w:rsidR="009B231D" w:rsidRPr="00BB4A53">
        <w:rPr>
          <w:rFonts w:ascii="Arial" w:hAnsi="Arial" w:cs="Arial"/>
        </w:rPr>
        <w:t xml:space="preserve">u </w:t>
      </w:r>
      <w:r w:rsidR="007856A9" w:rsidRPr="00BB4A53">
        <w:rPr>
          <w:rFonts w:ascii="Arial" w:hAnsi="Arial" w:cs="Arial"/>
        </w:rPr>
        <w:t xml:space="preserve">iznosu od 7.000.000,00 eur, od čega </w:t>
      </w:r>
      <w:r w:rsidR="009B231D" w:rsidRPr="00BB4A53">
        <w:rPr>
          <w:rFonts w:ascii="Arial" w:hAnsi="Arial" w:cs="Arial"/>
        </w:rPr>
        <w:t xml:space="preserve">se </w:t>
      </w:r>
      <w:r w:rsidR="007856A9" w:rsidRPr="00BB4A53">
        <w:rPr>
          <w:rFonts w:ascii="Arial" w:hAnsi="Arial" w:cs="Arial"/>
        </w:rPr>
        <w:t>3.000.000,00</w:t>
      </w:r>
      <w:r w:rsidR="00AA4EA9" w:rsidRPr="00BB4A53">
        <w:rPr>
          <w:rFonts w:ascii="Arial" w:hAnsi="Arial" w:cs="Arial"/>
        </w:rPr>
        <w:t xml:space="preserve"> eur</w:t>
      </w:r>
      <w:r w:rsidR="009B231D" w:rsidRPr="00BB4A53">
        <w:rPr>
          <w:rFonts w:ascii="Arial" w:hAnsi="Arial" w:cs="Arial"/>
        </w:rPr>
        <w:t xml:space="preserve"> planira </w:t>
      </w:r>
      <w:r w:rsidR="007856A9" w:rsidRPr="00BB4A53">
        <w:rPr>
          <w:rFonts w:ascii="Arial" w:hAnsi="Arial" w:cs="Arial"/>
        </w:rPr>
        <w:t>u 2025.</w:t>
      </w:r>
      <w:r w:rsidR="00AA4EA9" w:rsidRPr="00BB4A53">
        <w:rPr>
          <w:rFonts w:ascii="Arial" w:hAnsi="Arial" w:cs="Arial"/>
        </w:rPr>
        <w:t xml:space="preserve">, </w:t>
      </w:r>
      <w:r w:rsidR="007856A9" w:rsidRPr="00BB4A53">
        <w:rPr>
          <w:rFonts w:ascii="Arial" w:hAnsi="Arial" w:cs="Arial"/>
        </w:rPr>
        <w:t>a 4.000.000,00</w:t>
      </w:r>
      <w:r w:rsidR="009B231D" w:rsidRPr="00BB4A53">
        <w:rPr>
          <w:rFonts w:ascii="Arial" w:hAnsi="Arial" w:cs="Arial"/>
        </w:rPr>
        <w:t xml:space="preserve"> eur</w:t>
      </w:r>
      <w:r w:rsidR="007856A9" w:rsidRPr="00BB4A53">
        <w:rPr>
          <w:rFonts w:ascii="Arial" w:hAnsi="Arial" w:cs="Arial"/>
        </w:rPr>
        <w:t xml:space="preserve"> će </w:t>
      </w:r>
      <w:r w:rsidR="00786DD6" w:rsidRPr="00BB4A53">
        <w:rPr>
          <w:rFonts w:ascii="Arial" w:hAnsi="Arial" w:cs="Arial"/>
        </w:rPr>
        <w:t>se</w:t>
      </w:r>
      <w:r w:rsidR="007856A9" w:rsidRPr="00BB4A53">
        <w:rPr>
          <w:rFonts w:ascii="Arial" w:hAnsi="Arial" w:cs="Arial"/>
        </w:rPr>
        <w:t xml:space="preserve"> planirati u 2026</w:t>
      </w:r>
      <w:r w:rsidR="00AA4EA9" w:rsidRPr="00BB4A53">
        <w:rPr>
          <w:rFonts w:ascii="Arial" w:hAnsi="Arial" w:cs="Arial"/>
        </w:rPr>
        <w:t xml:space="preserve"> godini</w:t>
      </w:r>
      <w:r w:rsidR="007856A9" w:rsidRPr="00BB4A53">
        <w:rPr>
          <w:rFonts w:ascii="Arial" w:hAnsi="Arial" w:cs="Arial"/>
        </w:rPr>
        <w:t xml:space="preserve">. </w:t>
      </w:r>
      <w:r w:rsidR="00786DD6" w:rsidRPr="00BB4A53">
        <w:rPr>
          <w:rFonts w:ascii="Arial" w:hAnsi="Arial" w:cs="Arial"/>
        </w:rPr>
        <w:t>Prethodno dobivena suglasnost od Ministarstva financija RH na iznos od 4.900.000,00 nije konzumirana.</w:t>
      </w:r>
    </w:p>
    <w:p w14:paraId="55D61BB6" w14:textId="77777777" w:rsidR="007856A9" w:rsidRPr="00BB4A53" w:rsidRDefault="007856A9" w:rsidP="008F03DC">
      <w:pPr>
        <w:jc w:val="both"/>
        <w:rPr>
          <w:rFonts w:ascii="Arial" w:hAnsi="Arial" w:cs="Arial"/>
        </w:rPr>
      </w:pPr>
    </w:p>
    <w:p w14:paraId="706E91F5" w14:textId="77777777" w:rsidR="008F03DC" w:rsidRPr="00BB4A53" w:rsidRDefault="008F03DC" w:rsidP="008F03DC">
      <w:pPr>
        <w:jc w:val="both"/>
        <w:rPr>
          <w:rFonts w:ascii="Arial" w:hAnsi="Arial" w:cs="Arial"/>
          <w:highlight w:val="yellow"/>
        </w:rPr>
      </w:pPr>
    </w:p>
    <w:p w14:paraId="6D8606EE" w14:textId="26C745EC" w:rsidR="009B231D" w:rsidRPr="00BB4A53" w:rsidRDefault="009B231D" w:rsidP="008F03DC">
      <w:pPr>
        <w:jc w:val="both"/>
        <w:rPr>
          <w:rFonts w:ascii="Arial" w:hAnsi="Arial" w:cs="Arial"/>
          <w:highlight w:val="yellow"/>
        </w:rPr>
      </w:pPr>
      <w:r w:rsidRPr="00BB4A53">
        <w:rPr>
          <w:rFonts w:ascii="Arial" w:hAnsi="Arial" w:cs="Arial"/>
          <w:b/>
          <w:bCs/>
          <w:u w:val="single"/>
        </w:rPr>
        <w:t>RASPOLOŽIVA SREDSTVA IZ PRETHODNIH GODINA</w:t>
      </w:r>
    </w:p>
    <w:p w14:paraId="1BBF314A" w14:textId="77777777" w:rsidR="009B231D" w:rsidRPr="00BB4A53" w:rsidRDefault="009B231D" w:rsidP="008F03DC">
      <w:pPr>
        <w:jc w:val="both"/>
        <w:rPr>
          <w:rFonts w:ascii="Arial" w:hAnsi="Arial" w:cs="Arial"/>
          <w:highlight w:val="yellow"/>
        </w:rPr>
      </w:pPr>
    </w:p>
    <w:p w14:paraId="1A753AFD" w14:textId="675DA401" w:rsidR="00800DDA" w:rsidRPr="00BB4A53" w:rsidRDefault="00786DD6" w:rsidP="008F03DC">
      <w:pPr>
        <w:jc w:val="both"/>
        <w:rPr>
          <w:rFonts w:ascii="Arial" w:hAnsi="Arial" w:cs="Arial"/>
        </w:rPr>
      </w:pPr>
      <w:r w:rsidRPr="00BB4A53">
        <w:rPr>
          <w:rFonts w:ascii="Arial" w:hAnsi="Arial" w:cs="Arial"/>
        </w:rPr>
        <w:t xml:space="preserve">Ovim Rebalansom </w:t>
      </w:r>
      <w:r w:rsidR="009B231D" w:rsidRPr="00BB4A53">
        <w:rPr>
          <w:rFonts w:ascii="Arial" w:hAnsi="Arial" w:cs="Arial"/>
        </w:rPr>
        <w:t>planira se preneseni višak u iznosu od 1.636.200,00 eur</w:t>
      </w:r>
      <w:r w:rsidRPr="00BB4A53">
        <w:rPr>
          <w:rFonts w:ascii="Arial" w:hAnsi="Arial" w:cs="Arial"/>
        </w:rPr>
        <w:t>.</w:t>
      </w:r>
      <w:r w:rsidR="0091034A" w:rsidRPr="00BB4A53">
        <w:rPr>
          <w:rFonts w:ascii="Arial" w:hAnsi="Arial" w:cs="Arial"/>
        </w:rPr>
        <w:t xml:space="preserve"> Planirani višak se odnosi na </w:t>
      </w:r>
      <w:r w:rsidR="00427F72" w:rsidRPr="00BB4A53">
        <w:rPr>
          <w:rFonts w:ascii="Arial" w:hAnsi="Arial" w:cs="Arial"/>
        </w:rPr>
        <w:t xml:space="preserve">doznačena </w:t>
      </w:r>
      <w:r w:rsidR="0091034A" w:rsidRPr="00BB4A53">
        <w:rPr>
          <w:rFonts w:ascii="Arial" w:hAnsi="Arial" w:cs="Arial"/>
        </w:rPr>
        <w:t xml:space="preserve">sredstva </w:t>
      </w:r>
      <w:r w:rsidR="00427F72" w:rsidRPr="00BB4A53">
        <w:rPr>
          <w:rFonts w:ascii="Arial" w:hAnsi="Arial" w:cs="Arial"/>
        </w:rPr>
        <w:t xml:space="preserve">na žiro račun Proračuna dana  19. prosinca 2024. godine, a </w:t>
      </w:r>
      <w:r w:rsidR="0091034A" w:rsidRPr="00BB4A53">
        <w:rPr>
          <w:rFonts w:ascii="Arial" w:hAnsi="Arial" w:cs="Arial"/>
        </w:rPr>
        <w:t xml:space="preserve">za </w:t>
      </w:r>
      <w:r w:rsidR="00427F72" w:rsidRPr="00BB4A53">
        <w:rPr>
          <w:rFonts w:ascii="Arial" w:hAnsi="Arial" w:cs="Arial"/>
        </w:rPr>
        <w:t>namjenu I</w:t>
      </w:r>
      <w:r w:rsidR="0091034A" w:rsidRPr="00BB4A53">
        <w:rPr>
          <w:rFonts w:ascii="Arial" w:hAnsi="Arial" w:cs="Arial"/>
        </w:rPr>
        <w:t>zgradnj</w:t>
      </w:r>
      <w:r w:rsidR="00427F72" w:rsidRPr="00BB4A53">
        <w:rPr>
          <w:rFonts w:ascii="Arial" w:hAnsi="Arial" w:cs="Arial"/>
        </w:rPr>
        <w:t>e</w:t>
      </w:r>
      <w:r w:rsidR="0091034A" w:rsidRPr="00BB4A53">
        <w:rPr>
          <w:rFonts w:ascii="Arial" w:hAnsi="Arial" w:cs="Arial"/>
        </w:rPr>
        <w:t xml:space="preserve"> Centra za starije osobe u Gradu Drnišu</w:t>
      </w:r>
      <w:r w:rsidR="00427F72" w:rsidRPr="00BB4A53">
        <w:rPr>
          <w:rFonts w:ascii="Arial" w:hAnsi="Arial" w:cs="Arial"/>
        </w:rPr>
        <w:t>.</w:t>
      </w:r>
    </w:p>
    <w:p w14:paraId="320C9735" w14:textId="77777777" w:rsidR="00800DDA" w:rsidRPr="00BB4A53" w:rsidRDefault="00800DDA" w:rsidP="008F03DC">
      <w:pPr>
        <w:jc w:val="both"/>
        <w:rPr>
          <w:rFonts w:ascii="Arial" w:hAnsi="Arial" w:cs="Arial"/>
        </w:rPr>
      </w:pPr>
    </w:p>
    <w:p w14:paraId="467976D4" w14:textId="0654970C" w:rsidR="00800DDA" w:rsidRPr="00BB4A53" w:rsidRDefault="00800DDA" w:rsidP="00800DDA">
      <w:pPr>
        <w:rPr>
          <w:rFonts w:ascii="Arial" w:hAnsi="Arial" w:cs="Arial"/>
          <w:b/>
          <w:bCs/>
          <w:color w:val="000000" w:themeColor="text1"/>
        </w:rPr>
      </w:pPr>
      <w:r w:rsidRPr="00BB4A53">
        <w:rPr>
          <w:rFonts w:ascii="Arial" w:hAnsi="Arial" w:cs="Arial"/>
          <w:b/>
          <w:bCs/>
          <w:u w:val="single"/>
        </w:rPr>
        <w:t>RASHODI I IZDACI</w:t>
      </w:r>
    </w:p>
    <w:p w14:paraId="19398952" w14:textId="77777777" w:rsidR="00800DDA" w:rsidRPr="00BB4A53" w:rsidRDefault="00800DDA" w:rsidP="008F03DC">
      <w:pPr>
        <w:jc w:val="both"/>
        <w:rPr>
          <w:rFonts w:ascii="Arial" w:hAnsi="Arial" w:cs="Arial"/>
        </w:rPr>
      </w:pPr>
    </w:p>
    <w:p w14:paraId="5543AFC2" w14:textId="150A0EAF" w:rsidR="00427F72" w:rsidRPr="00BB4A53" w:rsidRDefault="00427F72" w:rsidP="008F03DC">
      <w:pPr>
        <w:jc w:val="both"/>
        <w:rPr>
          <w:rFonts w:ascii="Arial" w:hAnsi="Arial" w:cs="Arial"/>
        </w:rPr>
      </w:pPr>
      <w:r w:rsidRPr="00BB4A53">
        <w:rPr>
          <w:rFonts w:ascii="Arial" w:hAnsi="Arial" w:cs="Arial"/>
        </w:rPr>
        <w:lastRenderedPageBreak/>
        <w:t xml:space="preserve">U planiranim rashodima i izdacima </w:t>
      </w:r>
      <w:r w:rsidR="00A136E8" w:rsidRPr="00BB4A53">
        <w:rPr>
          <w:rFonts w:ascii="Arial" w:hAnsi="Arial" w:cs="Arial"/>
        </w:rPr>
        <w:t xml:space="preserve">Općeg dijela Rebalansa </w:t>
      </w:r>
      <w:r w:rsidRPr="00BB4A53">
        <w:rPr>
          <w:rFonts w:ascii="Arial" w:hAnsi="Arial" w:cs="Arial"/>
        </w:rPr>
        <w:t xml:space="preserve">mijenjaju se samo stavke </w:t>
      </w:r>
      <w:r w:rsidR="00A136E8" w:rsidRPr="00BB4A53">
        <w:rPr>
          <w:rFonts w:ascii="Arial" w:hAnsi="Arial" w:cs="Arial"/>
        </w:rPr>
        <w:t xml:space="preserve">koje se odnose na </w:t>
      </w:r>
      <w:r w:rsidRPr="00BB4A53">
        <w:rPr>
          <w:rFonts w:ascii="Arial" w:hAnsi="Arial" w:cs="Arial"/>
        </w:rPr>
        <w:t>projek</w:t>
      </w:r>
      <w:r w:rsidR="00A136E8" w:rsidRPr="00BB4A53">
        <w:rPr>
          <w:rFonts w:ascii="Arial" w:hAnsi="Arial" w:cs="Arial"/>
        </w:rPr>
        <w:t>a</w:t>
      </w:r>
      <w:r w:rsidRPr="00BB4A53">
        <w:rPr>
          <w:rFonts w:ascii="Arial" w:hAnsi="Arial" w:cs="Arial"/>
        </w:rPr>
        <w:t>t Izgradnje Centra za starije osobe</w:t>
      </w:r>
      <w:r w:rsidR="00A136E8" w:rsidRPr="00BB4A53">
        <w:rPr>
          <w:rFonts w:ascii="Arial" w:hAnsi="Arial" w:cs="Arial"/>
        </w:rPr>
        <w:t xml:space="preserve"> u Gradu Drnišu koji su iskazani </w:t>
      </w:r>
      <w:r w:rsidRPr="00BB4A53">
        <w:rPr>
          <w:rFonts w:ascii="Arial" w:hAnsi="Arial" w:cs="Arial"/>
        </w:rPr>
        <w:t xml:space="preserve">po iznosima i izvorima financiranja </w:t>
      </w:r>
      <w:r w:rsidR="00A136E8" w:rsidRPr="00BB4A53">
        <w:rPr>
          <w:rFonts w:ascii="Arial" w:hAnsi="Arial" w:cs="Arial"/>
        </w:rPr>
        <w:t>u 2025. godini</w:t>
      </w:r>
      <w:r w:rsidR="00BB4A53">
        <w:rPr>
          <w:rFonts w:ascii="Arial" w:hAnsi="Arial" w:cs="Arial"/>
        </w:rPr>
        <w:t xml:space="preserve"> u Posebnom dijelu Rebalansa</w:t>
      </w:r>
      <w:r w:rsidR="00A136E8" w:rsidRPr="00BB4A53">
        <w:rPr>
          <w:rFonts w:ascii="Arial" w:hAnsi="Arial" w:cs="Arial"/>
        </w:rPr>
        <w:t xml:space="preserve">, </w:t>
      </w:r>
      <w:r w:rsidRPr="00BB4A53">
        <w:rPr>
          <w:rFonts w:ascii="Arial" w:hAnsi="Arial" w:cs="Arial"/>
        </w:rPr>
        <w:t>kako slijedi:</w:t>
      </w:r>
    </w:p>
    <w:p w14:paraId="31DD881E" w14:textId="77777777" w:rsidR="00427F72" w:rsidRPr="00BB4A53" w:rsidRDefault="00427F72" w:rsidP="008F03DC">
      <w:pPr>
        <w:jc w:val="both"/>
        <w:rPr>
          <w:rFonts w:ascii="Arial" w:hAnsi="Arial" w:cs="Arial"/>
        </w:rPr>
      </w:pPr>
    </w:p>
    <w:p w14:paraId="30A43B69" w14:textId="77777777" w:rsidR="00427F72" w:rsidRPr="00BB4A53" w:rsidRDefault="00427F72" w:rsidP="008F03DC">
      <w:pPr>
        <w:jc w:val="both"/>
        <w:rPr>
          <w:rFonts w:ascii="Arial" w:hAnsi="Arial" w:cs="Arial"/>
        </w:rPr>
      </w:pPr>
    </w:p>
    <w:p w14:paraId="25C44549" w14:textId="77777777" w:rsidR="00427F72" w:rsidRPr="00BB4A53" w:rsidRDefault="00427F72" w:rsidP="008F03DC">
      <w:pPr>
        <w:jc w:val="both"/>
        <w:rPr>
          <w:rFonts w:ascii="Arial" w:hAnsi="Arial" w:cs="Arial"/>
        </w:rPr>
      </w:pPr>
    </w:p>
    <w:tbl>
      <w:tblPr>
        <w:tblW w:w="14280" w:type="dxa"/>
        <w:tblLook w:val="04A0" w:firstRow="1" w:lastRow="0" w:firstColumn="1" w:lastColumn="0" w:noHBand="0" w:noVBand="1"/>
      </w:tblPr>
      <w:tblGrid>
        <w:gridCol w:w="483"/>
        <w:gridCol w:w="7586"/>
        <w:gridCol w:w="1751"/>
        <w:gridCol w:w="2000"/>
        <w:gridCol w:w="1360"/>
        <w:gridCol w:w="1618"/>
      </w:tblGrid>
      <w:tr w:rsidR="00A136E8" w:rsidRPr="00BB4A53" w14:paraId="74B668A4" w14:textId="77777777" w:rsidTr="00A136E8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51CCC3" w14:textId="77777777" w:rsidR="00A136E8" w:rsidRPr="00BB4A53" w:rsidRDefault="00A136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Program 1011 IZGRADNJA CENTRA ZA STARIJE OSOBE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293DA9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10.433.000,00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A2F8118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-2.659.000,00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784392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-25,49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C50750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7.774.000,00</w:t>
            </w:r>
          </w:p>
        </w:tc>
      </w:tr>
      <w:tr w:rsidR="00A136E8" w:rsidRPr="00BB4A53" w14:paraId="4683EFFB" w14:textId="77777777" w:rsidTr="00A136E8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D96107" w14:textId="77777777" w:rsidR="00A136E8" w:rsidRPr="00BB4A53" w:rsidRDefault="00A136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Kapitalni projekt K101101 IZGRADNJA CENTRA ZA STARIJE OSOBE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6C1059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10.433.000,00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BC1920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-2.659.000,00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1C9E97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-25,49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FCE904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7.774.000,00</w:t>
            </w:r>
          </w:p>
        </w:tc>
      </w:tr>
      <w:tr w:rsidR="00A136E8" w:rsidRPr="00BB4A53" w14:paraId="1BD18479" w14:textId="77777777" w:rsidTr="00A136E8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9A4C7F" w14:textId="77777777" w:rsidR="00A136E8" w:rsidRPr="00BB4A53" w:rsidRDefault="00A136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Izvor  1.0. Opći prihodi i primici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757596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2CBFFB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CDB469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8EEAC7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320.000,00</w:t>
            </w:r>
          </w:p>
        </w:tc>
      </w:tr>
      <w:tr w:rsidR="00A136E8" w:rsidRPr="00BB4A53" w14:paraId="53D462F3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E7EE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645D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Rashodi za nabavu nefinancijske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0187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654B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D280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100,00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53AF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320.000,00</w:t>
            </w:r>
          </w:p>
        </w:tc>
      </w:tr>
      <w:tr w:rsidR="00A136E8" w:rsidRPr="00BB4A53" w14:paraId="07801DA7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E038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42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72F4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AD5E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C7DD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4585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100,00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F029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320.000,00</w:t>
            </w:r>
          </w:p>
        </w:tc>
      </w:tr>
      <w:tr w:rsidR="00A136E8" w:rsidRPr="00BB4A53" w14:paraId="06813564" w14:textId="77777777" w:rsidTr="00A136E8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FE5174" w14:textId="77777777" w:rsidR="00A136E8" w:rsidRPr="00BB4A53" w:rsidRDefault="00A136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Izvor  5.4. Pomoći EU projekti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87BB6A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5.454.000,00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2D970C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-1.000.000,00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084A0D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-18,34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0DB261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4.454.000,00</w:t>
            </w:r>
          </w:p>
        </w:tc>
      </w:tr>
      <w:tr w:rsidR="00A136E8" w:rsidRPr="00BB4A53" w14:paraId="2D9594D5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0470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FEA0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Rashodi za nabavu nefinancijske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13F8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5.454.000,00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F4BF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-1.000.000,00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338E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-18,34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A534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4.454.000,00</w:t>
            </w:r>
          </w:p>
        </w:tc>
      </w:tr>
      <w:tr w:rsidR="00A136E8" w:rsidRPr="00BB4A53" w14:paraId="0C2E0FAC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7A28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42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3503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7DD2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5.454.000,00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B0F0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-1.000.000,00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C440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-18,34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95A8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4.454.000,00</w:t>
            </w:r>
          </w:p>
        </w:tc>
      </w:tr>
      <w:tr w:rsidR="00A136E8" w:rsidRPr="00BB4A53" w14:paraId="6AAD1506" w14:textId="77777777" w:rsidTr="00A136E8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1BF174" w14:textId="77777777" w:rsidR="00A136E8" w:rsidRPr="00BB4A53" w:rsidRDefault="00A136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Izvor  8.0. Namjenski primici od zaduživanja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0AE347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4.979.000,00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BE0976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-1.979.000,00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7DD8A6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-39,75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ED178B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B4A53">
              <w:rPr>
                <w:rFonts w:ascii="Arial" w:hAnsi="Arial" w:cs="Arial"/>
                <w:b/>
                <w:bCs/>
                <w:color w:val="000000"/>
              </w:rPr>
              <w:t>3.000.000,00</w:t>
            </w:r>
          </w:p>
        </w:tc>
      </w:tr>
      <w:tr w:rsidR="00A136E8" w:rsidRPr="00BB4A53" w14:paraId="2E90DB8A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65BE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E658" w14:textId="77777777" w:rsidR="00A136E8" w:rsidRPr="00BB4A53" w:rsidRDefault="00A136E8">
            <w:pPr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Rashodi za nabavu nefinancijske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79E9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4.979.000,00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C579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-1.979.000,00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8706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-39,75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E9BE" w14:textId="77777777" w:rsidR="00A136E8" w:rsidRPr="00BB4A53" w:rsidRDefault="00A136E8">
            <w:pPr>
              <w:jc w:val="right"/>
              <w:rPr>
                <w:rFonts w:ascii="Arial" w:hAnsi="Arial" w:cs="Arial"/>
                <w:b/>
                <w:bCs/>
              </w:rPr>
            </w:pPr>
            <w:r w:rsidRPr="00BB4A53">
              <w:rPr>
                <w:rFonts w:ascii="Arial" w:hAnsi="Arial" w:cs="Arial"/>
                <w:b/>
                <w:bCs/>
              </w:rPr>
              <w:t>3.000.000,00</w:t>
            </w:r>
          </w:p>
        </w:tc>
      </w:tr>
      <w:tr w:rsidR="00A136E8" w:rsidRPr="00BB4A53" w14:paraId="66AC609A" w14:textId="77777777" w:rsidTr="00A136E8">
        <w:trPr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1BD9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42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F7B9" w14:textId="77777777" w:rsidR="00A136E8" w:rsidRPr="00BB4A53" w:rsidRDefault="00A136E8">
            <w:pPr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4E45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4.979.000,00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93A4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-1.979.000,00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EDF8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-39,75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1272" w14:textId="77777777" w:rsidR="00A136E8" w:rsidRPr="00BB4A53" w:rsidRDefault="00A136E8">
            <w:pPr>
              <w:jc w:val="right"/>
              <w:rPr>
                <w:rFonts w:ascii="Arial" w:hAnsi="Arial" w:cs="Arial"/>
              </w:rPr>
            </w:pPr>
            <w:r w:rsidRPr="00BB4A53">
              <w:rPr>
                <w:rFonts w:ascii="Arial" w:hAnsi="Arial" w:cs="Arial"/>
              </w:rPr>
              <w:t>3.000.000,00</w:t>
            </w:r>
          </w:p>
        </w:tc>
      </w:tr>
    </w:tbl>
    <w:p w14:paraId="726B2C60" w14:textId="77777777" w:rsidR="00105A1D" w:rsidRPr="00BB4A53" w:rsidRDefault="00105A1D" w:rsidP="000A4C07">
      <w:pPr>
        <w:jc w:val="both"/>
        <w:rPr>
          <w:rFonts w:ascii="Arial" w:hAnsi="Arial" w:cs="Arial"/>
        </w:rPr>
      </w:pPr>
    </w:p>
    <w:p w14:paraId="637AA1C4" w14:textId="77777777" w:rsidR="00A136E8" w:rsidRPr="00BB4A53" w:rsidRDefault="00A136E8" w:rsidP="000A4C07">
      <w:pPr>
        <w:jc w:val="both"/>
        <w:rPr>
          <w:rFonts w:ascii="Arial" w:hAnsi="Arial" w:cs="Arial"/>
        </w:rPr>
      </w:pPr>
    </w:p>
    <w:sectPr w:rsidR="00A136E8" w:rsidRPr="00BB4A53" w:rsidSect="00B63FE7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BCFAC" w14:textId="77777777" w:rsidR="000C7834" w:rsidRDefault="000C7834">
      <w:r>
        <w:separator/>
      </w:r>
    </w:p>
  </w:endnote>
  <w:endnote w:type="continuationSeparator" w:id="0">
    <w:p w14:paraId="726738B6" w14:textId="77777777" w:rsidR="000C7834" w:rsidRDefault="000C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3947D" w14:textId="77777777" w:rsidR="000C7834" w:rsidRDefault="000C7834">
      <w:r>
        <w:separator/>
      </w:r>
    </w:p>
  </w:footnote>
  <w:footnote w:type="continuationSeparator" w:id="0">
    <w:p w14:paraId="4B9AD8D2" w14:textId="77777777" w:rsidR="000C7834" w:rsidRDefault="000C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46CD7"/>
    <w:multiLevelType w:val="hybridMultilevel"/>
    <w:tmpl w:val="7758F956"/>
    <w:lvl w:ilvl="0" w:tplc="041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3586D"/>
    <w:multiLevelType w:val="hybridMultilevel"/>
    <w:tmpl w:val="52C4BF0A"/>
    <w:lvl w:ilvl="0" w:tplc="B002A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434E0"/>
    <w:multiLevelType w:val="hybridMultilevel"/>
    <w:tmpl w:val="3400757E"/>
    <w:lvl w:ilvl="0" w:tplc="9F90D0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0586A"/>
    <w:multiLevelType w:val="hybridMultilevel"/>
    <w:tmpl w:val="577491BA"/>
    <w:lvl w:ilvl="0" w:tplc="38488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7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4"/>
  </w:num>
  <w:num w:numId="3">
    <w:abstractNumId w:val="9"/>
  </w:num>
  <w:num w:numId="4">
    <w:abstractNumId w:val="11"/>
  </w:num>
  <w:num w:numId="5">
    <w:abstractNumId w:val="35"/>
  </w:num>
  <w:num w:numId="6">
    <w:abstractNumId w:val="41"/>
  </w:num>
  <w:num w:numId="7">
    <w:abstractNumId w:val="23"/>
  </w:num>
  <w:num w:numId="8">
    <w:abstractNumId w:val="0"/>
  </w:num>
  <w:num w:numId="9">
    <w:abstractNumId w:val="10"/>
  </w:num>
  <w:num w:numId="10">
    <w:abstractNumId w:val="33"/>
  </w:num>
  <w:num w:numId="11">
    <w:abstractNumId w:val="22"/>
  </w:num>
  <w:num w:numId="12">
    <w:abstractNumId w:val="3"/>
  </w:num>
  <w:num w:numId="13">
    <w:abstractNumId w:val="37"/>
  </w:num>
  <w:num w:numId="14">
    <w:abstractNumId w:val="1"/>
  </w:num>
  <w:num w:numId="15">
    <w:abstractNumId w:val="42"/>
  </w:num>
  <w:num w:numId="16">
    <w:abstractNumId w:val="4"/>
  </w:num>
  <w:num w:numId="17">
    <w:abstractNumId w:val="24"/>
  </w:num>
  <w:num w:numId="18">
    <w:abstractNumId w:val="14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9"/>
  </w:num>
  <w:num w:numId="22">
    <w:abstractNumId w:val="17"/>
  </w:num>
  <w:num w:numId="23">
    <w:abstractNumId w:val="5"/>
  </w:num>
  <w:num w:numId="24">
    <w:abstractNumId w:val="27"/>
  </w:num>
  <w:num w:numId="25">
    <w:abstractNumId w:val="26"/>
  </w:num>
  <w:num w:numId="26">
    <w:abstractNumId w:val="12"/>
  </w:num>
  <w:num w:numId="27">
    <w:abstractNumId w:val="20"/>
  </w:num>
  <w:num w:numId="28">
    <w:abstractNumId w:val="38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29"/>
  </w:num>
  <w:num w:numId="34">
    <w:abstractNumId w:val="15"/>
  </w:num>
  <w:num w:numId="35">
    <w:abstractNumId w:val="19"/>
  </w:num>
  <w:num w:numId="36">
    <w:abstractNumId w:val="32"/>
  </w:num>
  <w:num w:numId="37">
    <w:abstractNumId w:val="6"/>
  </w:num>
  <w:num w:numId="38">
    <w:abstractNumId w:val="2"/>
  </w:num>
  <w:num w:numId="39">
    <w:abstractNumId w:val="40"/>
  </w:num>
  <w:num w:numId="40">
    <w:abstractNumId w:val="8"/>
  </w:num>
  <w:num w:numId="41">
    <w:abstractNumId w:val="30"/>
  </w:num>
  <w:num w:numId="42">
    <w:abstractNumId w:val="13"/>
  </w:num>
  <w:num w:numId="43">
    <w:abstractNumId w:val="21"/>
  </w:num>
  <w:num w:numId="44">
    <w:abstractNumId w:val="18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1583D"/>
    <w:rsid w:val="00021256"/>
    <w:rsid w:val="00025897"/>
    <w:rsid w:val="00027C8B"/>
    <w:rsid w:val="00031428"/>
    <w:rsid w:val="00033F82"/>
    <w:rsid w:val="00043C3B"/>
    <w:rsid w:val="00044659"/>
    <w:rsid w:val="00045950"/>
    <w:rsid w:val="0005709F"/>
    <w:rsid w:val="00061251"/>
    <w:rsid w:val="000617D3"/>
    <w:rsid w:val="00061A3E"/>
    <w:rsid w:val="00066592"/>
    <w:rsid w:val="00080468"/>
    <w:rsid w:val="000815B0"/>
    <w:rsid w:val="00082813"/>
    <w:rsid w:val="00082B70"/>
    <w:rsid w:val="000853BC"/>
    <w:rsid w:val="00086744"/>
    <w:rsid w:val="0008690A"/>
    <w:rsid w:val="00086C55"/>
    <w:rsid w:val="0008763C"/>
    <w:rsid w:val="000877F1"/>
    <w:rsid w:val="000919E2"/>
    <w:rsid w:val="00097447"/>
    <w:rsid w:val="000A1D65"/>
    <w:rsid w:val="000A36DC"/>
    <w:rsid w:val="000A4C07"/>
    <w:rsid w:val="000A68CC"/>
    <w:rsid w:val="000A6952"/>
    <w:rsid w:val="000B0014"/>
    <w:rsid w:val="000B25C4"/>
    <w:rsid w:val="000B62B2"/>
    <w:rsid w:val="000C1695"/>
    <w:rsid w:val="000C4556"/>
    <w:rsid w:val="000C7834"/>
    <w:rsid w:val="000D70BE"/>
    <w:rsid w:val="000E4C13"/>
    <w:rsid w:val="000E547A"/>
    <w:rsid w:val="000F778F"/>
    <w:rsid w:val="00105809"/>
    <w:rsid w:val="00105A1D"/>
    <w:rsid w:val="00107345"/>
    <w:rsid w:val="00121D43"/>
    <w:rsid w:val="00125C74"/>
    <w:rsid w:val="00133611"/>
    <w:rsid w:val="00135903"/>
    <w:rsid w:val="00136DCC"/>
    <w:rsid w:val="001409E0"/>
    <w:rsid w:val="00151F79"/>
    <w:rsid w:val="00165FF1"/>
    <w:rsid w:val="0017088D"/>
    <w:rsid w:val="00170A8E"/>
    <w:rsid w:val="00173074"/>
    <w:rsid w:val="00180B05"/>
    <w:rsid w:val="00181C57"/>
    <w:rsid w:val="0018312C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11B8D"/>
    <w:rsid w:val="0021442D"/>
    <w:rsid w:val="00216F10"/>
    <w:rsid w:val="00232593"/>
    <w:rsid w:val="00233DF4"/>
    <w:rsid w:val="00234839"/>
    <w:rsid w:val="00234DE6"/>
    <w:rsid w:val="00240809"/>
    <w:rsid w:val="00240E1C"/>
    <w:rsid w:val="00243033"/>
    <w:rsid w:val="002478C8"/>
    <w:rsid w:val="002503D2"/>
    <w:rsid w:val="00250EA6"/>
    <w:rsid w:val="00257888"/>
    <w:rsid w:val="00257E06"/>
    <w:rsid w:val="00264829"/>
    <w:rsid w:val="0026630D"/>
    <w:rsid w:val="0026670B"/>
    <w:rsid w:val="0026698C"/>
    <w:rsid w:val="0027173F"/>
    <w:rsid w:val="00272AA0"/>
    <w:rsid w:val="0028411B"/>
    <w:rsid w:val="00284A36"/>
    <w:rsid w:val="00284B28"/>
    <w:rsid w:val="0029432F"/>
    <w:rsid w:val="00294730"/>
    <w:rsid w:val="00295DE5"/>
    <w:rsid w:val="00296CF4"/>
    <w:rsid w:val="002B1EA3"/>
    <w:rsid w:val="002B7149"/>
    <w:rsid w:val="002B7472"/>
    <w:rsid w:val="002B7AEC"/>
    <w:rsid w:val="002D4D39"/>
    <w:rsid w:val="002E2411"/>
    <w:rsid w:val="002E3747"/>
    <w:rsid w:val="002F4442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7B0"/>
    <w:rsid w:val="0035124E"/>
    <w:rsid w:val="00352FF3"/>
    <w:rsid w:val="00353C25"/>
    <w:rsid w:val="00354932"/>
    <w:rsid w:val="003606C7"/>
    <w:rsid w:val="00360789"/>
    <w:rsid w:val="00360D67"/>
    <w:rsid w:val="003626F0"/>
    <w:rsid w:val="00363E9B"/>
    <w:rsid w:val="003656B9"/>
    <w:rsid w:val="00372C17"/>
    <w:rsid w:val="0038358A"/>
    <w:rsid w:val="003862DE"/>
    <w:rsid w:val="003917BD"/>
    <w:rsid w:val="003935C3"/>
    <w:rsid w:val="00393977"/>
    <w:rsid w:val="003974C4"/>
    <w:rsid w:val="003A2C1E"/>
    <w:rsid w:val="003A3161"/>
    <w:rsid w:val="003A5342"/>
    <w:rsid w:val="003A5971"/>
    <w:rsid w:val="003A6F83"/>
    <w:rsid w:val="003A77AB"/>
    <w:rsid w:val="003B136B"/>
    <w:rsid w:val="003B587A"/>
    <w:rsid w:val="003D2778"/>
    <w:rsid w:val="003E3555"/>
    <w:rsid w:val="003E5273"/>
    <w:rsid w:val="003F3B9A"/>
    <w:rsid w:val="003F48F1"/>
    <w:rsid w:val="003F658D"/>
    <w:rsid w:val="0040509D"/>
    <w:rsid w:val="00406AED"/>
    <w:rsid w:val="00417EBB"/>
    <w:rsid w:val="00420F0F"/>
    <w:rsid w:val="00423F86"/>
    <w:rsid w:val="00427F72"/>
    <w:rsid w:val="00430AF6"/>
    <w:rsid w:val="00437AF4"/>
    <w:rsid w:val="00440642"/>
    <w:rsid w:val="004406F1"/>
    <w:rsid w:val="00441103"/>
    <w:rsid w:val="00445970"/>
    <w:rsid w:val="004459A2"/>
    <w:rsid w:val="004471A6"/>
    <w:rsid w:val="004473E6"/>
    <w:rsid w:val="004509DB"/>
    <w:rsid w:val="004572B1"/>
    <w:rsid w:val="00464960"/>
    <w:rsid w:val="00465197"/>
    <w:rsid w:val="004719F5"/>
    <w:rsid w:val="004728D8"/>
    <w:rsid w:val="0047300C"/>
    <w:rsid w:val="0048261D"/>
    <w:rsid w:val="00492D45"/>
    <w:rsid w:val="0049399D"/>
    <w:rsid w:val="0049670A"/>
    <w:rsid w:val="00497770"/>
    <w:rsid w:val="00497B2F"/>
    <w:rsid w:val="004A6A6D"/>
    <w:rsid w:val="004B4495"/>
    <w:rsid w:val="004C1AFB"/>
    <w:rsid w:val="004C2164"/>
    <w:rsid w:val="004C5540"/>
    <w:rsid w:val="004D188E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157AC"/>
    <w:rsid w:val="0052671A"/>
    <w:rsid w:val="00527D14"/>
    <w:rsid w:val="00532323"/>
    <w:rsid w:val="00532D1F"/>
    <w:rsid w:val="00536820"/>
    <w:rsid w:val="00537C30"/>
    <w:rsid w:val="00545F06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500D"/>
    <w:rsid w:val="005A6B9E"/>
    <w:rsid w:val="005B5B30"/>
    <w:rsid w:val="005C525B"/>
    <w:rsid w:val="005D6FB9"/>
    <w:rsid w:val="005E3B7F"/>
    <w:rsid w:val="005E6B2D"/>
    <w:rsid w:val="00600612"/>
    <w:rsid w:val="00600B43"/>
    <w:rsid w:val="0060544A"/>
    <w:rsid w:val="0061762A"/>
    <w:rsid w:val="00625C6C"/>
    <w:rsid w:val="00633AA0"/>
    <w:rsid w:val="006355C8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669FC"/>
    <w:rsid w:val="006703A3"/>
    <w:rsid w:val="0067436B"/>
    <w:rsid w:val="006747C4"/>
    <w:rsid w:val="00675803"/>
    <w:rsid w:val="006769D8"/>
    <w:rsid w:val="00677D93"/>
    <w:rsid w:val="006825D0"/>
    <w:rsid w:val="006922A3"/>
    <w:rsid w:val="006946D0"/>
    <w:rsid w:val="006A0DD5"/>
    <w:rsid w:val="006A5B9E"/>
    <w:rsid w:val="006A5D67"/>
    <w:rsid w:val="006B4C12"/>
    <w:rsid w:val="006B56BB"/>
    <w:rsid w:val="006D0C59"/>
    <w:rsid w:val="006D22FC"/>
    <w:rsid w:val="006D50AD"/>
    <w:rsid w:val="006E3C54"/>
    <w:rsid w:val="006E47AD"/>
    <w:rsid w:val="006E6EA8"/>
    <w:rsid w:val="006F1590"/>
    <w:rsid w:val="006F3C28"/>
    <w:rsid w:val="006F4422"/>
    <w:rsid w:val="006F58AC"/>
    <w:rsid w:val="006F6CD4"/>
    <w:rsid w:val="006F6EE6"/>
    <w:rsid w:val="006F7D11"/>
    <w:rsid w:val="00700BB5"/>
    <w:rsid w:val="00705EF8"/>
    <w:rsid w:val="00707947"/>
    <w:rsid w:val="00711676"/>
    <w:rsid w:val="007126B7"/>
    <w:rsid w:val="00713F7D"/>
    <w:rsid w:val="0071772D"/>
    <w:rsid w:val="00721BB9"/>
    <w:rsid w:val="00722D2E"/>
    <w:rsid w:val="007237FB"/>
    <w:rsid w:val="00724149"/>
    <w:rsid w:val="007246D9"/>
    <w:rsid w:val="00726365"/>
    <w:rsid w:val="00726CF6"/>
    <w:rsid w:val="00740316"/>
    <w:rsid w:val="00746D99"/>
    <w:rsid w:val="00752DF6"/>
    <w:rsid w:val="00760453"/>
    <w:rsid w:val="00774D76"/>
    <w:rsid w:val="00775CB1"/>
    <w:rsid w:val="007856A9"/>
    <w:rsid w:val="00786DD6"/>
    <w:rsid w:val="00791172"/>
    <w:rsid w:val="00793D0B"/>
    <w:rsid w:val="007A03C3"/>
    <w:rsid w:val="007A05CC"/>
    <w:rsid w:val="007A500E"/>
    <w:rsid w:val="007B3C05"/>
    <w:rsid w:val="007B6ADA"/>
    <w:rsid w:val="007C0445"/>
    <w:rsid w:val="007C269F"/>
    <w:rsid w:val="007C347C"/>
    <w:rsid w:val="007C56DF"/>
    <w:rsid w:val="007D1F4B"/>
    <w:rsid w:val="007D2295"/>
    <w:rsid w:val="007D36DE"/>
    <w:rsid w:val="007D4734"/>
    <w:rsid w:val="007E6A24"/>
    <w:rsid w:val="007F29A2"/>
    <w:rsid w:val="007F400C"/>
    <w:rsid w:val="007F7DAA"/>
    <w:rsid w:val="007F7F27"/>
    <w:rsid w:val="00800CCE"/>
    <w:rsid w:val="00800DDA"/>
    <w:rsid w:val="008018C8"/>
    <w:rsid w:val="008047FE"/>
    <w:rsid w:val="00804D39"/>
    <w:rsid w:val="0081050A"/>
    <w:rsid w:val="0081280A"/>
    <w:rsid w:val="008133D5"/>
    <w:rsid w:val="008253B5"/>
    <w:rsid w:val="0082645B"/>
    <w:rsid w:val="00826621"/>
    <w:rsid w:val="00830425"/>
    <w:rsid w:val="00836EAC"/>
    <w:rsid w:val="008372D9"/>
    <w:rsid w:val="008437E5"/>
    <w:rsid w:val="00846958"/>
    <w:rsid w:val="0085191A"/>
    <w:rsid w:val="00855D77"/>
    <w:rsid w:val="008579A7"/>
    <w:rsid w:val="00861E98"/>
    <w:rsid w:val="00863620"/>
    <w:rsid w:val="008678D2"/>
    <w:rsid w:val="00870EB1"/>
    <w:rsid w:val="0087489F"/>
    <w:rsid w:val="008755B1"/>
    <w:rsid w:val="008759B0"/>
    <w:rsid w:val="00875BBD"/>
    <w:rsid w:val="00880861"/>
    <w:rsid w:val="00890CE7"/>
    <w:rsid w:val="00893778"/>
    <w:rsid w:val="00896FFC"/>
    <w:rsid w:val="008A0F5B"/>
    <w:rsid w:val="008A133F"/>
    <w:rsid w:val="008A2AFC"/>
    <w:rsid w:val="008A4F72"/>
    <w:rsid w:val="008A6555"/>
    <w:rsid w:val="008A6EEE"/>
    <w:rsid w:val="008B0934"/>
    <w:rsid w:val="008B19AE"/>
    <w:rsid w:val="008B22CF"/>
    <w:rsid w:val="008C2E38"/>
    <w:rsid w:val="008C2EC5"/>
    <w:rsid w:val="008C551A"/>
    <w:rsid w:val="008C6EA3"/>
    <w:rsid w:val="008C781E"/>
    <w:rsid w:val="008D18D2"/>
    <w:rsid w:val="008D320F"/>
    <w:rsid w:val="008D5E60"/>
    <w:rsid w:val="008D6D7F"/>
    <w:rsid w:val="008D721D"/>
    <w:rsid w:val="008D7570"/>
    <w:rsid w:val="008E08BA"/>
    <w:rsid w:val="008E31F8"/>
    <w:rsid w:val="008E3279"/>
    <w:rsid w:val="008F03DC"/>
    <w:rsid w:val="008F4EE9"/>
    <w:rsid w:val="008F64A7"/>
    <w:rsid w:val="00906232"/>
    <w:rsid w:val="00906B64"/>
    <w:rsid w:val="00907E9E"/>
    <w:rsid w:val="0091034A"/>
    <w:rsid w:val="00915FDE"/>
    <w:rsid w:val="00925AED"/>
    <w:rsid w:val="009322B6"/>
    <w:rsid w:val="00932557"/>
    <w:rsid w:val="00935C38"/>
    <w:rsid w:val="00941229"/>
    <w:rsid w:val="00943721"/>
    <w:rsid w:val="00944679"/>
    <w:rsid w:val="00945D52"/>
    <w:rsid w:val="009471CB"/>
    <w:rsid w:val="0095037C"/>
    <w:rsid w:val="009514DB"/>
    <w:rsid w:val="00960F49"/>
    <w:rsid w:val="00963314"/>
    <w:rsid w:val="00974B04"/>
    <w:rsid w:val="00983B96"/>
    <w:rsid w:val="009910E3"/>
    <w:rsid w:val="0099333C"/>
    <w:rsid w:val="009A07E0"/>
    <w:rsid w:val="009A278E"/>
    <w:rsid w:val="009B1EA3"/>
    <w:rsid w:val="009B231D"/>
    <w:rsid w:val="009B2778"/>
    <w:rsid w:val="009B5159"/>
    <w:rsid w:val="009C226A"/>
    <w:rsid w:val="009C62C8"/>
    <w:rsid w:val="009C645F"/>
    <w:rsid w:val="009C79BF"/>
    <w:rsid w:val="009D5641"/>
    <w:rsid w:val="009D6F63"/>
    <w:rsid w:val="009E4913"/>
    <w:rsid w:val="009E5F7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9C2"/>
    <w:rsid w:val="00A11EF4"/>
    <w:rsid w:val="00A136E8"/>
    <w:rsid w:val="00A13725"/>
    <w:rsid w:val="00A1426A"/>
    <w:rsid w:val="00A149CC"/>
    <w:rsid w:val="00A3675D"/>
    <w:rsid w:val="00A4117E"/>
    <w:rsid w:val="00A5709C"/>
    <w:rsid w:val="00A61FA7"/>
    <w:rsid w:val="00A626DD"/>
    <w:rsid w:val="00A62730"/>
    <w:rsid w:val="00A62820"/>
    <w:rsid w:val="00A66614"/>
    <w:rsid w:val="00A66929"/>
    <w:rsid w:val="00A70B40"/>
    <w:rsid w:val="00A72994"/>
    <w:rsid w:val="00A82840"/>
    <w:rsid w:val="00A8505A"/>
    <w:rsid w:val="00A864E3"/>
    <w:rsid w:val="00A906FB"/>
    <w:rsid w:val="00A94464"/>
    <w:rsid w:val="00AA4EA9"/>
    <w:rsid w:val="00AB267A"/>
    <w:rsid w:val="00AC4AA1"/>
    <w:rsid w:val="00AC55F7"/>
    <w:rsid w:val="00AD1201"/>
    <w:rsid w:val="00AD2816"/>
    <w:rsid w:val="00AD3BBC"/>
    <w:rsid w:val="00AD447D"/>
    <w:rsid w:val="00AD44D2"/>
    <w:rsid w:val="00AD5285"/>
    <w:rsid w:val="00AD6CD6"/>
    <w:rsid w:val="00AD77DB"/>
    <w:rsid w:val="00AE0FCE"/>
    <w:rsid w:val="00AE22FC"/>
    <w:rsid w:val="00AE2E3C"/>
    <w:rsid w:val="00AF21D7"/>
    <w:rsid w:val="00B00EFB"/>
    <w:rsid w:val="00B03E2F"/>
    <w:rsid w:val="00B042BA"/>
    <w:rsid w:val="00B04C80"/>
    <w:rsid w:val="00B05E67"/>
    <w:rsid w:val="00B20A09"/>
    <w:rsid w:val="00B21685"/>
    <w:rsid w:val="00B22AB0"/>
    <w:rsid w:val="00B23C7E"/>
    <w:rsid w:val="00B26CE5"/>
    <w:rsid w:val="00B2710B"/>
    <w:rsid w:val="00B31C13"/>
    <w:rsid w:val="00B36566"/>
    <w:rsid w:val="00B41D1B"/>
    <w:rsid w:val="00B45AB0"/>
    <w:rsid w:val="00B45E16"/>
    <w:rsid w:val="00B45ECE"/>
    <w:rsid w:val="00B63FE7"/>
    <w:rsid w:val="00B708FA"/>
    <w:rsid w:val="00B806BE"/>
    <w:rsid w:val="00B82267"/>
    <w:rsid w:val="00B916FA"/>
    <w:rsid w:val="00B94D52"/>
    <w:rsid w:val="00B969D9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A53"/>
    <w:rsid w:val="00BB4DC8"/>
    <w:rsid w:val="00BB5B78"/>
    <w:rsid w:val="00BB5BDF"/>
    <w:rsid w:val="00BC16D5"/>
    <w:rsid w:val="00BC375E"/>
    <w:rsid w:val="00BC56CC"/>
    <w:rsid w:val="00BC6D9B"/>
    <w:rsid w:val="00BC7706"/>
    <w:rsid w:val="00BD5F9C"/>
    <w:rsid w:val="00BD6146"/>
    <w:rsid w:val="00BE1B5B"/>
    <w:rsid w:val="00BE2722"/>
    <w:rsid w:val="00BF166A"/>
    <w:rsid w:val="00C041FD"/>
    <w:rsid w:val="00C04681"/>
    <w:rsid w:val="00C04CC7"/>
    <w:rsid w:val="00C063C9"/>
    <w:rsid w:val="00C22042"/>
    <w:rsid w:val="00C22D6A"/>
    <w:rsid w:val="00C3396B"/>
    <w:rsid w:val="00C41113"/>
    <w:rsid w:val="00C42984"/>
    <w:rsid w:val="00C4320F"/>
    <w:rsid w:val="00C44A76"/>
    <w:rsid w:val="00C46617"/>
    <w:rsid w:val="00C52692"/>
    <w:rsid w:val="00C605CD"/>
    <w:rsid w:val="00C60BF8"/>
    <w:rsid w:val="00C66F39"/>
    <w:rsid w:val="00C70565"/>
    <w:rsid w:val="00C80798"/>
    <w:rsid w:val="00C80A3D"/>
    <w:rsid w:val="00C84101"/>
    <w:rsid w:val="00C87F7C"/>
    <w:rsid w:val="00C92EE2"/>
    <w:rsid w:val="00C93FBA"/>
    <w:rsid w:val="00C97E32"/>
    <w:rsid w:val="00CA503E"/>
    <w:rsid w:val="00CA5262"/>
    <w:rsid w:val="00CA77A6"/>
    <w:rsid w:val="00CB0C60"/>
    <w:rsid w:val="00CB2220"/>
    <w:rsid w:val="00CB5DBA"/>
    <w:rsid w:val="00CC0CD1"/>
    <w:rsid w:val="00CC5581"/>
    <w:rsid w:val="00CC582B"/>
    <w:rsid w:val="00CD045A"/>
    <w:rsid w:val="00CD22BD"/>
    <w:rsid w:val="00CE177B"/>
    <w:rsid w:val="00CE1E09"/>
    <w:rsid w:val="00CE498A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A6444"/>
    <w:rsid w:val="00DB0CF9"/>
    <w:rsid w:val="00DB0D14"/>
    <w:rsid w:val="00DB2F38"/>
    <w:rsid w:val="00DB7709"/>
    <w:rsid w:val="00DC16B4"/>
    <w:rsid w:val="00DC540A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960"/>
    <w:rsid w:val="00DF2DDE"/>
    <w:rsid w:val="00DF3456"/>
    <w:rsid w:val="00DF4F75"/>
    <w:rsid w:val="00DF515A"/>
    <w:rsid w:val="00E004D1"/>
    <w:rsid w:val="00E076AF"/>
    <w:rsid w:val="00E137F1"/>
    <w:rsid w:val="00E30109"/>
    <w:rsid w:val="00E358AE"/>
    <w:rsid w:val="00E369E2"/>
    <w:rsid w:val="00E54B71"/>
    <w:rsid w:val="00E55183"/>
    <w:rsid w:val="00E564D6"/>
    <w:rsid w:val="00E56F73"/>
    <w:rsid w:val="00E6557E"/>
    <w:rsid w:val="00E73DE6"/>
    <w:rsid w:val="00E764D1"/>
    <w:rsid w:val="00E7734D"/>
    <w:rsid w:val="00E86229"/>
    <w:rsid w:val="00E8792A"/>
    <w:rsid w:val="00E907D9"/>
    <w:rsid w:val="00E94A77"/>
    <w:rsid w:val="00E96FF0"/>
    <w:rsid w:val="00EA24CB"/>
    <w:rsid w:val="00EA28F0"/>
    <w:rsid w:val="00EB4E84"/>
    <w:rsid w:val="00EC1FC3"/>
    <w:rsid w:val="00ED1203"/>
    <w:rsid w:val="00ED4181"/>
    <w:rsid w:val="00ED61B2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47E2"/>
    <w:rsid w:val="00EF5480"/>
    <w:rsid w:val="00F00E9F"/>
    <w:rsid w:val="00F0362E"/>
    <w:rsid w:val="00F05321"/>
    <w:rsid w:val="00F05CBD"/>
    <w:rsid w:val="00F124D7"/>
    <w:rsid w:val="00F15000"/>
    <w:rsid w:val="00F227BE"/>
    <w:rsid w:val="00F263AE"/>
    <w:rsid w:val="00F2703D"/>
    <w:rsid w:val="00F3176E"/>
    <w:rsid w:val="00F31782"/>
    <w:rsid w:val="00F378FE"/>
    <w:rsid w:val="00F408C7"/>
    <w:rsid w:val="00F47B41"/>
    <w:rsid w:val="00F552AA"/>
    <w:rsid w:val="00F553F2"/>
    <w:rsid w:val="00F57B88"/>
    <w:rsid w:val="00F60A97"/>
    <w:rsid w:val="00F61A44"/>
    <w:rsid w:val="00F65D2D"/>
    <w:rsid w:val="00F76C01"/>
    <w:rsid w:val="00F802EB"/>
    <w:rsid w:val="00F80545"/>
    <w:rsid w:val="00F819EA"/>
    <w:rsid w:val="00F82728"/>
    <w:rsid w:val="00F82C28"/>
    <w:rsid w:val="00F86BC2"/>
    <w:rsid w:val="00F90B38"/>
    <w:rsid w:val="00F93897"/>
    <w:rsid w:val="00F93EE1"/>
    <w:rsid w:val="00F9701C"/>
    <w:rsid w:val="00F97935"/>
    <w:rsid w:val="00FA0103"/>
    <w:rsid w:val="00FA0640"/>
    <w:rsid w:val="00FA58F3"/>
    <w:rsid w:val="00FA7A49"/>
    <w:rsid w:val="00FC4200"/>
    <w:rsid w:val="00FC5E7F"/>
    <w:rsid w:val="00FE09EE"/>
    <w:rsid w:val="00FE5C52"/>
    <w:rsid w:val="00FE7CBF"/>
    <w:rsid w:val="00FF1D5E"/>
    <w:rsid w:val="00FF3682"/>
    <w:rsid w:val="00FF3697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paragraph" w:customStyle="1" w:styleId="glava">
    <w:name w:val="glava"/>
    <w:basedOn w:val="DefaultStyle"/>
    <w:qFormat/>
    <w:rsid w:val="00B26CE5"/>
    <w:rPr>
      <w:b/>
      <w:color w:val="FFFFFF"/>
    </w:rPr>
  </w:style>
  <w:style w:type="paragraph" w:customStyle="1" w:styleId="rgp1">
    <w:name w:val="rgp1"/>
    <w:basedOn w:val="DefaultStyle"/>
    <w:qFormat/>
    <w:rsid w:val="00B26CE5"/>
    <w:rPr>
      <w:color w:val="FFFFFF"/>
    </w:rPr>
  </w:style>
  <w:style w:type="paragraph" w:customStyle="1" w:styleId="rgp2">
    <w:name w:val="rgp2"/>
    <w:basedOn w:val="DefaultStyle"/>
    <w:qFormat/>
    <w:rsid w:val="00B26CE5"/>
    <w:rPr>
      <w:color w:val="FFFFFF"/>
    </w:rPr>
  </w:style>
  <w:style w:type="paragraph" w:customStyle="1" w:styleId="rgp3">
    <w:name w:val="rgp3"/>
    <w:basedOn w:val="DefaultStyle"/>
    <w:qFormat/>
    <w:rsid w:val="00B26CE5"/>
    <w:rPr>
      <w:color w:val="FFFFFF"/>
    </w:rPr>
  </w:style>
  <w:style w:type="paragraph" w:customStyle="1" w:styleId="prog1">
    <w:name w:val="prog1"/>
    <w:basedOn w:val="DefaultStyle"/>
    <w:qFormat/>
    <w:rsid w:val="00B26CE5"/>
  </w:style>
  <w:style w:type="paragraph" w:customStyle="1" w:styleId="prog2">
    <w:name w:val="prog2"/>
    <w:basedOn w:val="DefaultStyle"/>
    <w:qFormat/>
    <w:rsid w:val="00B26CE5"/>
  </w:style>
  <w:style w:type="paragraph" w:customStyle="1" w:styleId="prog3">
    <w:name w:val="prog3"/>
    <w:basedOn w:val="DefaultStyle"/>
    <w:qFormat/>
    <w:rsid w:val="00B26CE5"/>
  </w:style>
  <w:style w:type="paragraph" w:customStyle="1" w:styleId="odj1">
    <w:name w:val="odj1"/>
    <w:basedOn w:val="DefaultStyle"/>
    <w:qFormat/>
    <w:rsid w:val="00B26CE5"/>
    <w:rPr>
      <w:color w:val="FFFFFF"/>
    </w:rPr>
  </w:style>
  <w:style w:type="paragraph" w:customStyle="1" w:styleId="odj2">
    <w:name w:val="odj2"/>
    <w:basedOn w:val="DefaultStyle"/>
    <w:qFormat/>
    <w:rsid w:val="00B26CE5"/>
    <w:rPr>
      <w:color w:val="FFFFFF"/>
    </w:rPr>
  </w:style>
  <w:style w:type="paragraph" w:customStyle="1" w:styleId="odj3">
    <w:name w:val="odj3"/>
    <w:basedOn w:val="DefaultStyle"/>
    <w:qFormat/>
    <w:rsid w:val="00B26CE5"/>
  </w:style>
  <w:style w:type="paragraph" w:customStyle="1" w:styleId="fun1">
    <w:name w:val="fun1"/>
    <w:basedOn w:val="DefaultStyle"/>
    <w:qFormat/>
    <w:rsid w:val="00B26CE5"/>
  </w:style>
  <w:style w:type="paragraph" w:customStyle="1" w:styleId="fun2">
    <w:name w:val="fun2"/>
    <w:basedOn w:val="DefaultStyle"/>
    <w:qFormat/>
    <w:rsid w:val="00B26CE5"/>
  </w:style>
  <w:style w:type="paragraph" w:customStyle="1" w:styleId="fun3">
    <w:name w:val="fun3"/>
    <w:basedOn w:val="DefaultStyle"/>
    <w:qFormat/>
    <w:rsid w:val="00B26CE5"/>
  </w:style>
  <w:style w:type="paragraph" w:customStyle="1" w:styleId="izv1">
    <w:name w:val="izv1"/>
    <w:basedOn w:val="DefaultStyle"/>
    <w:qFormat/>
    <w:rsid w:val="00B26CE5"/>
  </w:style>
  <w:style w:type="paragraph" w:customStyle="1" w:styleId="izv2">
    <w:name w:val="izv2"/>
    <w:basedOn w:val="DefaultStyle"/>
    <w:qFormat/>
    <w:rsid w:val="00B26CE5"/>
  </w:style>
  <w:style w:type="paragraph" w:customStyle="1" w:styleId="izv3">
    <w:name w:val="izv3"/>
    <w:basedOn w:val="DefaultStyle"/>
    <w:qFormat/>
    <w:rsid w:val="00B26CE5"/>
  </w:style>
  <w:style w:type="paragraph" w:customStyle="1" w:styleId="kor1">
    <w:name w:val="kor1"/>
    <w:basedOn w:val="DefaultStyle"/>
    <w:qFormat/>
    <w:rsid w:val="00B26CE5"/>
  </w:style>
  <w:style w:type="paragraph" w:customStyle="1" w:styleId="glavaa">
    <w:name w:val="glavaa"/>
    <w:basedOn w:val="DefaultStyle"/>
    <w:qFormat/>
    <w:rsid w:val="00B26CE5"/>
    <w:rPr>
      <w:color w:val="FFFFFF"/>
    </w:rPr>
  </w:style>
  <w:style w:type="paragraph" w:customStyle="1" w:styleId="rgp1a">
    <w:name w:val="rgp1a"/>
    <w:basedOn w:val="DefaultStyle"/>
    <w:qFormat/>
    <w:rsid w:val="00B26CE5"/>
    <w:rPr>
      <w:color w:val="FFFFFF"/>
    </w:rPr>
  </w:style>
  <w:style w:type="paragraph" w:customStyle="1" w:styleId="rgp2a">
    <w:name w:val="rgp2a"/>
    <w:basedOn w:val="DefaultStyle"/>
    <w:qFormat/>
    <w:rsid w:val="00B26CE5"/>
    <w:rPr>
      <w:color w:val="FFFFFF"/>
    </w:rPr>
  </w:style>
  <w:style w:type="paragraph" w:customStyle="1" w:styleId="rgp3a">
    <w:name w:val="rgp3a"/>
    <w:basedOn w:val="DefaultStyle"/>
    <w:qFormat/>
    <w:rsid w:val="00B26CE5"/>
    <w:rPr>
      <w:color w:val="FFFFFF"/>
    </w:rPr>
  </w:style>
  <w:style w:type="paragraph" w:customStyle="1" w:styleId="prog1a">
    <w:name w:val="prog1a"/>
    <w:basedOn w:val="DefaultStyle"/>
    <w:qFormat/>
    <w:rsid w:val="00B26CE5"/>
    <w:rPr>
      <w:color w:val="FFFFFF"/>
    </w:rPr>
  </w:style>
  <w:style w:type="paragraph" w:customStyle="1" w:styleId="prog2a">
    <w:name w:val="prog2a"/>
    <w:basedOn w:val="DefaultStyle"/>
    <w:qFormat/>
    <w:rsid w:val="00B26CE5"/>
    <w:rPr>
      <w:color w:val="FFFFFF"/>
    </w:rPr>
  </w:style>
  <w:style w:type="paragraph" w:customStyle="1" w:styleId="prog3a">
    <w:name w:val="prog3a"/>
    <w:basedOn w:val="DefaultStyle"/>
    <w:qFormat/>
    <w:rsid w:val="00B26CE5"/>
    <w:rPr>
      <w:color w:val="FFFFFF"/>
    </w:rPr>
  </w:style>
  <w:style w:type="paragraph" w:customStyle="1" w:styleId="izv1a">
    <w:name w:val="izv1a"/>
    <w:basedOn w:val="DefaultStyle"/>
    <w:qFormat/>
    <w:rsid w:val="00B26CE5"/>
    <w:rPr>
      <w:color w:val="FFFFFF"/>
    </w:rPr>
  </w:style>
  <w:style w:type="paragraph" w:customStyle="1" w:styleId="izv2a">
    <w:name w:val="izv2a"/>
    <w:basedOn w:val="DefaultStyle"/>
    <w:qFormat/>
    <w:rsid w:val="00B26CE5"/>
    <w:rPr>
      <w:color w:val="FFFFFF"/>
    </w:rPr>
  </w:style>
  <w:style w:type="paragraph" w:customStyle="1" w:styleId="izv3a">
    <w:name w:val="izv3a"/>
    <w:basedOn w:val="DefaultStyle"/>
    <w:qFormat/>
    <w:rsid w:val="00B26CE5"/>
    <w:rPr>
      <w:color w:val="FFFFFF"/>
    </w:rPr>
  </w:style>
  <w:style w:type="paragraph" w:customStyle="1" w:styleId="kor1a">
    <w:name w:val="kor1a"/>
    <w:basedOn w:val="DefaultStyle"/>
    <w:qFormat/>
    <w:rsid w:val="00B26CE5"/>
    <w:rPr>
      <w:color w:val="FFFFFF"/>
    </w:rPr>
  </w:style>
  <w:style w:type="paragraph" w:customStyle="1" w:styleId="odj1a">
    <w:name w:val="odj1a"/>
    <w:basedOn w:val="DefaultStyle"/>
    <w:qFormat/>
    <w:rsid w:val="00B26CE5"/>
    <w:rPr>
      <w:color w:val="FFFFFF"/>
    </w:rPr>
  </w:style>
  <w:style w:type="paragraph" w:customStyle="1" w:styleId="odj2a">
    <w:name w:val="odj2a"/>
    <w:basedOn w:val="DefaultStyle"/>
    <w:qFormat/>
    <w:rsid w:val="00B26CE5"/>
    <w:rPr>
      <w:color w:val="FFFFFF"/>
    </w:rPr>
  </w:style>
  <w:style w:type="paragraph" w:customStyle="1" w:styleId="odj3a">
    <w:name w:val="odj3a"/>
    <w:basedOn w:val="DefaultStyle"/>
    <w:qFormat/>
    <w:rsid w:val="00B26CE5"/>
    <w:rPr>
      <w:color w:val="FFFFFF"/>
    </w:rPr>
  </w:style>
  <w:style w:type="paragraph" w:customStyle="1" w:styleId="fun1a">
    <w:name w:val="fun1a"/>
    <w:basedOn w:val="DefaultStyle"/>
    <w:qFormat/>
    <w:rsid w:val="00B26CE5"/>
    <w:rPr>
      <w:color w:val="FFFFFF"/>
    </w:rPr>
  </w:style>
  <w:style w:type="paragraph" w:customStyle="1" w:styleId="fun2a">
    <w:name w:val="fun2a"/>
    <w:basedOn w:val="DefaultStyle"/>
    <w:qFormat/>
    <w:rsid w:val="00B26CE5"/>
    <w:rPr>
      <w:color w:val="FFFFFF"/>
    </w:rPr>
  </w:style>
  <w:style w:type="paragraph" w:customStyle="1" w:styleId="fun3a">
    <w:name w:val="fun3a"/>
    <w:basedOn w:val="DefaultStyle"/>
    <w:qFormat/>
    <w:rsid w:val="00B26CE5"/>
    <w:rPr>
      <w:color w:val="FFFFFF"/>
    </w:rPr>
  </w:style>
  <w:style w:type="paragraph" w:customStyle="1" w:styleId="UvjetniStil">
    <w:name w:val="UvjetniStil"/>
    <w:basedOn w:val="DefaultStyle"/>
    <w:qFormat/>
    <w:rsid w:val="00B26CE5"/>
  </w:style>
  <w:style w:type="paragraph" w:customStyle="1" w:styleId="TipHeaderStil">
    <w:name w:val="TipHeaderStil"/>
    <w:basedOn w:val="DefaultStyle"/>
    <w:qFormat/>
    <w:rsid w:val="00B26CE5"/>
  </w:style>
  <w:style w:type="paragraph" w:customStyle="1" w:styleId="TipHeaderStil1">
    <w:name w:val="TipHeaderStil|1"/>
    <w:qFormat/>
    <w:rsid w:val="00B26CE5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customStyle="1" w:styleId="UvjetniStil11">
    <w:name w:val="UvjetniStil|11"/>
    <w:qFormat/>
    <w:rsid w:val="00B26CE5"/>
    <w:pPr>
      <w:spacing w:after="0" w:line="240" w:lineRule="auto"/>
    </w:pPr>
    <w:rPr>
      <w:rFonts w:ascii="Arimo" w:eastAsia="Arimo" w:hAnsi="Arimo" w:cs="Arimo"/>
      <w:b/>
      <w:color w:val="FFFFF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B4295-271D-4E4E-BCFC-632C8B54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2022-11-16T13:08:00Z</cp:lastPrinted>
  <dcterms:created xsi:type="dcterms:W3CDTF">2025-02-11T12:27:00Z</dcterms:created>
  <dcterms:modified xsi:type="dcterms:W3CDTF">2025-02-11T12:27:00Z</dcterms:modified>
</cp:coreProperties>
</file>