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EF7E9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="Arial" w:hAnsi="Arial" w:cs="Arial"/>
          <w:sz w:val="22"/>
          <w:szCs w:val="22"/>
        </w:rPr>
        <w:t xml:space="preserve">Na temelju članka 67. Zakona o športu (“Narodne novine” broj 141/22) i čanka 51. Statuta Grada Drniša (“Službeni glasnik Grada Drniša” broj 2/21 i 2(22) Gradsko vijeće Grada Drniša na svojoj ____ sjednici održanoj __________2024. godine, donosi </w:t>
      </w:r>
    </w:p>
    <w:p w14:paraId="7959A34C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7EDA8BF9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2138C8EB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1A80A3C9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54180346" w14:textId="77777777" w:rsidR="00332D88" w:rsidRDefault="00A049F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3842898B" w14:textId="77777777" w:rsidR="00332D88" w:rsidRDefault="00A049F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javnih potreba u sport na  području Grada Drniša za 2025. godinu</w:t>
      </w:r>
    </w:p>
    <w:p w14:paraId="6BA36FA9" w14:textId="77777777" w:rsidR="00332D88" w:rsidRDefault="00332D8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7FFA23F" w14:textId="77777777" w:rsidR="00332D88" w:rsidRDefault="00332D8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50054D5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8C3324B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Članak 1.</w:t>
      </w:r>
    </w:p>
    <w:p w14:paraId="136D2298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D4CF4C" w14:textId="2AA0D740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Programom javnih potreba u sportu na području Grada Drniša za 2025. godinu (u daljnjem tekstu: Program) utvrđuju se aktivnosti u sportu, koje su od lokalnog značaja a koje će se financirati iz Proračuna Grada Drniša za 2025. godinu </w:t>
      </w:r>
      <w:r w:rsidR="007107CE">
        <w:rPr>
          <w:rFonts w:ascii="Arial" w:hAnsi="Arial" w:cs="Arial"/>
          <w:sz w:val="22"/>
          <w:szCs w:val="22"/>
        </w:rPr>
        <w:t xml:space="preserve">(u daljnjem tekstu: Proračun). </w:t>
      </w:r>
    </w:p>
    <w:p w14:paraId="6B218BA5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00F72E82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5BFE48E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2.</w:t>
      </w:r>
    </w:p>
    <w:p w14:paraId="4DAFDF52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F1739EB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Javne potrebe u sport na području Grada Drniša ostvarit će se:</w:t>
      </w:r>
    </w:p>
    <w:p w14:paraId="6915EEE5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poticanjem i promocijom sporta,</w:t>
      </w:r>
    </w:p>
    <w:p w14:paraId="097AB138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provođenjem sportskih aktivnosti djece i mladeži,</w:t>
      </w:r>
    </w:p>
    <w:p w14:paraId="42ED65A5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djelovanjem Zajednice sportova Grada Drniša i sportskih udruga,</w:t>
      </w:r>
    </w:p>
    <w:p w14:paraId="28613C8A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treningom, organiziranjem i provođenjem domaćih i međunarodnih natjecanja,</w:t>
      </w:r>
    </w:p>
    <w:p w14:paraId="355C4C8E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sportsko rekreacijskim aktivnostima građana,</w:t>
      </w:r>
    </w:p>
    <w:p w14:paraId="30F1B5EF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planinarenjem, izgradnjom i održavanjem sportskih objekata.</w:t>
      </w:r>
    </w:p>
    <w:p w14:paraId="43DD5D34" w14:textId="69A8075D" w:rsidR="00332D88" w:rsidRDefault="000E17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</w:p>
    <w:p w14:paraId="1E4D6364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9EAC274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3.</w:t>
      </w:r>
    </w:p>
    <w:p w14:paraId="5E32AEC9" w14:textId="77777777" w:rsidR="00332D88" w:rsidRDefault="00332D8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9683C45" w14:textId="09F955F2" w:rsidR="00332D88" w:rsidRDefault="00A049FC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Za javne potrebe u sportu iz članka 2. ovog Programa osigurana su sredstva u Proračunu Grada Drniša u iznosu od </w:t>
      </w:r>
      <w:r w:rsidR="00556E07">
        <w:rPr>
          <w:rFonts w:ascii="Arial" w:hAnsi="Arial" w:cs="Arial"/>
          <w:sz w:val="22"/>
          <w:szCs w:val="22"/>
          <w:lang w:val="hr-HR"/>
        </w:rPr>
        <w:t>65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hr-HR"/>
        </w:rPr>
        <w:t>.000,00</w:t>
      </w:r>
      <w:r>
        <w:rPr>
          <w:rFonts w:ascii="Arial" w:hAnsi="Arial" w:cs="Arial"/>
          <w:sz w:val="22"/>
          <w:szCs w:val="22"/>
        </w:rPr>
        <w:t xml:space="preserve"> eura.</w:t>
      </w:r>
    </w:p>
    <w:p w14:paraId="0EDD0873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099CE09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4.</w:t>
      </w:r>
    </w:p>
    <w:p w14:paraId="37821A31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533AB5C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Sredstva iz članka 3. Ovog Programa raspoređuju se Zajednici sportova grada Drniša.</w:t>
      </w:r>
    </w:p>
    <w:p w14:paraId="7A41AEED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Raspored sredstava sportskim udrugama čiji programi/projekti budu udovoljavali uvjetima javnoga poziva, utvrdit će Odlukom o raspodjeli financijskih sredstava iz Proračuna Izvršni odbor Zajednice sportova Grada Drniša.</w:t>
      </w:r>
    </w:p>
    <w:p w14:paraId="44E0B761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BE7D2AF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5.</w:t>
      </w:r>
    </w:p>
    <w:p w14:paraId="078A8A99" w14:textId="77777777" w:rsidR="00332D88" w:rsidRDefault="00332D88">
      <w:pPr>
        <w:jc w:val="center"/>
        <w:rPr>
          <w:rFonts w:ascii="Arial" w:hAnsi="Arial" w:cs="Arial"/>
          <w:sz w:val="22"/>
          <w:szCs w:val="22"/>
        </w:rPr>
      </w:pPr>
    </w:p>
    <w:p w14:paraId="68F3CF58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Grad Drniš će sredstva iz članka 3. ovoga Programa uplaćivati na žiro račun Zajednice sportova grada Drniša koja će dalje sredstva transferirati sportskim udrugama koje na njih ostvare parvo.</w:t>
      </w:r>
    </w:p>
    <w:p w14:paraId="6C6652E9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2C879CB9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6</w:t>
      </w:r>
    </w:p>
    <w:p w14:paraId="69942438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3E6F54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Nakon donošenje Odluke o raspodjeli financijskih sredstava iz Proračuna Grada Drniša za 2025. godinu, Grad Drniš sklopit će ugovor o sufinanciranju  sa Zajednicom sportova Grada Drniša.</w:t>
      </w:r>
    </w:p>
    <w:p w14:paraId="3D41D470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217FAE52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7.</w:t>
      </w:r>
    </w:p>
    <w:p w14:paraId="3A4F4D44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53FC81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Ako se u Proračunu  ne ostvare planirani prihodi, sredstva za javne potrebe u sportu uplaćivat će se sukladno ostvarenim prihodima.</w:t>
      </w:r>
    </w:p>
    <w:p w14:paraId="240A8954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43124A" w14:textId="77777777" w:rsidR="00332D88" w:rsidRDefault="00A049F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8.</w:t>
      </w:r>
    </w:p>
    <w:p w14:paraId="7F217240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290B7E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bookmarkStart w:id="1" w:name="_Hlk89415891"/>
      <w:r>
        <w:rPr>
          <w:rFonts w:ascii="Arial" w:hAnsi="Arial" w:cs="Arial"/>
          <w:sz w:val="22"/>
          <w:szCs w:val="22"/>
        </w:rPr>
        <w:t>Ovaj Program sastavni je dio Proračuna, objavit će se  u “Službenom glasniku Grada Drniša”, a primjenjuje se od 1. siječnja 2025. godine.</w:t>
      </w:r>
    </w:p>
    <w:bookmarkEnd w:id="1"/>
    <w:p w14:paraId="5EAABF8E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5783A22C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6FF147ED" w14:textId="77777777" w:rsidR="00332D88" w:rsidRDefault="00A049F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14:paraId="1661360D" w14:textId="77777777" w:rsidR="00332D88" w:rsidRDefault="00A049F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14:paraId="2A635A61" w14:textId="77777777" w:rsidR="00332D88" w:rsidRDefault="00332D88">
      <w:pPr>
        <w:jc w:val="center"/>
        <w:rPr>
          <w:rFonts w:ascii="Arial" w:hAnsi="Arial" w:cs="Arial"/>
          <w:sz w:val="22"/>
          <w:szCs w:val="22"/>
        </w:rPr>
      </w:pPr>
    </w:p>
    <w:p w14:paraId="408F03EB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7B91D79A" w14:textId="77777777" w:rsidR="00D61C4D" w:rsidRDefault="00D61C4D">
      <w:pPr>
        <w:rPr>
          <w:rFonts w:ascii="Arial" w:hAnsi="Arial" w:cs="Arial"/>
          <w:b/>
          <w:bCs/>
          <w:sz w:val="22"/>
          <w:szCs w:val="22"/>
        </w:rPr>
      </w:pPr>
    </w:p>
    <w:p w14:paraId="0010B139" w14:textId="77777777" w:rsidR="00D61C4D" w:rsidRDefault="00D61C4D" w:rsidP="00D61C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400-06/24-60/</w:t>
      </w:r>
    </w:p>
    <w:p w14:paraId="21AB249E" w14:textId="1B6B7BC0" w:rsidR="00332D88" w:rsidRDefault="00D61C4D" w:rsidP="00D61C4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2182-6-24-01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A8868F" w14:textId="30081E30" w:rsidR="00332D88" w:rsidRDefault="00A049F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</w:t>
      </w:r>
      <w:r w:rsidR="00985BD5">
        <w:rPr>
          <w:rFonts w:ascii="Arial" w:hAnsi="Arial" w:cs="Arial"/>
          <w:b/>
          <w:bCs/>
          <w:sz w:val="22"/>
          <w:szCs w:val="22"/>
        </w:rPr>
        <w:t xml:space="preserve">                            </w:t>
      </w:r>
      <w:r>
        <w:rPr>
          <w:rFonts w:ascii="Arial" w:hAnsi="Arial" w:cs="Arial"/>
          <w:sz w:val="22"/>
          <w:szCs w:val="22"/>
        </w:rPr>
        <w:t>PREDSJEDNIK:</w:t>
      </w:r>
    </w:p>
    <w:p w14:paraId="053EE888" w14:textId="77777777" w:rsidR="00332D88" w:rsidRDefault="00A049F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</w:rPr>
        <w:t>Tomislav Dželalija dipl. ing.</w:t>
      </w:r>
    </w:p>
    <w:p w14:paraId="596B4EF2" w14:textId="77777777" w:rsidR="00332D88" w:rsidRDefault="00332D88">
      <w:pPr>
        <w:jc w:val="center"/>
        <w:rPr>
          <w:rFonts w:ascii="Arial" w:hAnsi="Arial" w:cs="Arial"/>
          <w:sz w:val="22"/>
          <w:szCs w:val="22"/>
        </w:rPr>
      </w:pPr>
    </w:p>
    <w:p w14:paraId="04C073D5" w14:textId="77777777" w:rsidR="00332D88" w:rsidRDefault="00A049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62864A7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36AA564D" w14:textId="77777777" w:rsidR="00332D88" w:rsidRDefault="00332D88">
      <w:pPr>
        <w:rPr>
          <w:rFonts w:asciiTheme="minorHAnsi" w:hAnsiTheme="minorHAnsi" w:cstheme="minorHAnsi"/>
          <w:sz w:val="24"/>
          <w:szCs w:val="24"/>
        </w:rPr>
      </w:pPr>
    </w:p>
    <w:p w14:paraId="3FBD9693" w14:textId="77777777" w:rsidR="00332D88" w:rsidRDefault="00A049F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67464DA2" w14:textId="77777777" w:rsidR="00332D88" w:rsidRDefault="00332D88">
      <w:pPr>
        <w:rPr>
          <w:rFonts w:ascii="Arial" w:hAnsi="Arial" w:cs="Arial"/>
          <w:sz w:val="22"/>
          <w:szCs w:val="22"/>
        </w:rPr>
      </w:pPr>
    </w:p>
    <w:sectPr w:rsidR="00332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F418C" w14:textId="77777777" w:rsidR="009635E2" w:rsidRDefault="009635E2">
      <w:r>
        <w:separator/>
      </w:r>
    </w:p>
  </w:endnote>
  <w:endnote w:type="continuationSeparator" w:id="0">
    <w:p w14:paraId="3BE27DDB" w14:textId="77777777" w:rsidR="009635E2" w:rsidRDefault="0096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83B76" w14:textId="77777777" w:rsidR="009635E2" w:rsidRDefault="009635E2">
      <w:r>
        <w:separator/>
      </w:r>
    </w:p>
  </w:footnote>
  <w:footnote w:type="continuationSeparator" w:id="0">
    <w:p w14:paraId="078EAA79" w14:textId="77777777" w:rsidR="009635E2" w:rsidRDefault="0096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D"/>
    <w:rsid w:val="0004245D"/>
    <w:rsid w:val="00064FF2"/>
    <w:rsid w:val="000E17D4"/>
    <w:rsid w:val="000F3673"/>
    <w:rsid w:val="0010222A"/>
    <w:rsid w:val="00104062"/>
    <w:rsid w:val="001042D4"/>
    <w:rsid w:val="0015234D"/>
    <w:rsid w:val="001E0FB2"/>
    <w:rsid w:val="00210A20"/>
    <w:rsid w:val="002778F3"/>
    <w:rsid w:val="00291812"/>
    <w:rsid w:val="002C78CF"/>
    <w:rsid w:val="002D3BEA"/>
    <w:rsid w:val="00332D88"/>
    <w:rsid w:val="00366331"/>
    <w:rsid w:val="004476BA"/>
    <w:rsid w:val="004501A6"/>
    <w:rsid w:val="00475F23"/>
    <w:rsid w:val="00476360"/>
    <w:rsid w:val="004B6472"/>
    <w:rsid w:val="004F4B33"/>
    <w:rsid w:val="00507EC7"/>
    <w:rsid w:val="00521387"/>
    <w:rsid w:val="005233AB"/>
    <w:rsid w:val="00552DD8"/>
    <w:rsid w:val="00556E07"/>
    <w:rsid w:val="006254B0"/>
    <w:rsid w:val="00676A52"/>
    <w:rsid w:val="007107CE"/>
    <w:rsid w:val="00711253"/>
    <w:rsid w:val="0073465C"/>
    <w:rsid w:val="00957FED"/>
    <w:rsid w:val="009635E2"/>
    <w:rsid w:val="00985BD5"/>
    <w:rsid w:val="009E66DE"/>
    <w:rsid w:val="00A049FC"/>
    <w:rsid w:val="00A907CF"/>
    <w:rsid w:val="00B43CA7"/>
    <w:rsid w:val="00B44484"/>
    <w:rsid w:val="00B95472"/>
    <w:rsid w:val="00BC389F"/>
    <w:rsid w:val="00C249DA"/>
    <w:rsid w:val="00C82981"/>
    <w:rsid w:val="00D61C4D"/>
    <w:rsid w:val="00D866F0"/>
    <w:rsid w:val="00DE4EDD"/>
    <w:rsid w:val="00E02A3B"/>
    <w:rsid w:val="00E17303"/>
    <w:rsid w:val="00E82CE2"/>
    <w:rsid w:val="00F71BD4"/>
    <w:rsid w:val="00FD5CA0"/>
    <w:rsid w:val="4A9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4382"/>
  <w15:docId w15:val="{9919BCDA-680A-4FFF-A9F5-9B9D7762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ascii="Times New Roman" w:hAnsi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paragraph" w:styleId="Bezproreda">
    <w:name w:val="No Spacing"/>
    <w:uiPriority w:val="1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hAnsi="Times New Roman"/>
      <w:sz w:val="20"/>
      <w:szCs w:val="20"/>
      <w:lang w:val="en-GB"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hAnsi="Times New Roman"/>
      <w:b/>
      <w:bCs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Vukušić</dc:creator>
  <cp:lastModifiedBy>Marija Lovrić</cp:lastModifiedBy>
  <cp:revision>4</cp:revision>
  <cp:lastPrinted>2021-12-03T12:30:00Z</cp:lastPrinted>
  <dcterms:created xsi:type="dcterms:W3CDTF">2024-11-27T12:08:00Z</dcterms:created>
  <dcterms:modified xsi:type="dcterms:W3CDTF">2024-12-12T12:29:00Z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83C70D39D8B44D9FBF57E6967DE28DA2_12</vt:lpwstr>
  </property>
</Properties>
</file>